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ED0811" w:rsidRDefault="00ED0811" w:rsidP="00082A04">
      <w:pPr>
        <w:rPr>
          <w:color w:val="000000"/>
          <w:sz w:val="28"/>
          <w:szCs w:val="28"/>
        </w:rPr>
      </w:pP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xml:space="preserve">,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B41294" w:rsidRDefault="00ED0811" w:rsidP="00082A04">
      <w:pPr>
        <w:rPr>
          <w:sz w:val="26"/>
          <w:szCs w:val="26"/>
        </w:rPr>
      </w:pPr>
      <w:r w:rsidRPr="00B41294">
        <w:rPr>
          <w:sz w:val="26"/>
          <w:szCs w:val="26"/>
        </w:rPr>
        <w:t xml:space="preserve">n. </w:t>
      </w:r>
      <w:r w:rsidRPr="00B41294">
        <w:rPr>
          <w:sz w:val="26"/>
          <w:szCs w:val="26"/>
          <w:u w:val="single"/>
        </w:rPr>
        <w:t>garanţia de buna execuţie a contractului</w:t>
      </w:r>
      <w:r w:rsidRPr="00B41294">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sidR="00D816A1">
        <w:rPr>
          <w:color w:val="000000"/>
          <w:sz w:val="26"/>
          <w:szCs w:val="26"/>
        </w:rPr>
        <w:t xml:space="preserve"> in conditii DDP la CTE Bucuresti Sud, la adresa mentionata</w:t>
      </w:r>
      <w:r>
        <w:rPr>
          <w:color w:val="000000"/>
          <w:sz w:val="26"/>
          <w:szCs w:val="26"/>
        </w:rPr>
        <w:t xml:space="preserve"> la art. 14.3</w:t>
      </w:r>
      <w:r w:rsidRPr="00D63859">
        <w:rPr>
          <w:sz w:val="26"/>
          <w:szCs w:val="26"/>
        </w:rPr>
        <w:t>,</w:t>
      </w:r>
      <w:r w:rsidRPr="00BD62D2">
        <w:rPr>
          <w:color w:val="FF0000"/>
          <w:sz w:val="26"/>
          <w:szCs w:val="26"/>
        </w:rPr>
        <w:t xml:space="preserve"> </w:t>
      </w:r>
      <w:r w:rsidR="00B41294" w:rsidRPr="00F613D1">
        <w:rPr>
          <w:b/>
          <w:sz w:val="26"/>
          <w:szCs w:val="26"/>
        </w:rPr>
        <w:t>„</w:t>
      </w:r>
      <w:r w:rsidR="007D566C">
        <w:rPr>
          <w:b/>
          <w:sz w:val="26"/>
          <w:szCs w:val="26"/>
        </w:rPr>
        <w:t>Armaturi industriale, clapeți re</w:t>
      </w:r>
      <w:r w:rsidR="00F11BE0">
        <w:rPr>
          <w:b/>
          <w:sz w:val="26"/>
          <w:szCs w:val="26"/>
        </w:rPr>
        <w:t>ț</w:t>
      </w:r>
      <w:r w:rsidR="007D566C">
        <w:rPr>
          <w:b/>
          <w:sz w:val="26"/>
          <w:szCs w:val="26"/>
        </w:rPr>
        <w:t>inere, robine</w:t>
      </w:r>
      <w:r w:rsidR="00F11BE0">
        <w:rPr>
          <w:b/>
          <w:sz w:val="26"/>
          <w:szCs w:val="26"/>
        </w:rPr>
        <w:t>ț</w:t>
      </w:r>
      <w:r w:rsidR="007D566C">
        <w:rPr>
          <w:b/>
          <w:sz w:val="26"/>
          <w:szCs w:val="26"/>
        </w:rPr>
        <w:t>i AMC</w:t>
      </w:r>
      <w:r w:rsidR="00D63859">
        <w:rPr>
          <w:b/>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9D25A4" w:rsidRDefault="009D25A4" w:rsidP="00082A04">
      <w:pPr>
        <w:jc w:val="both"/>
        <w:rPr>
          <w:sz w:val="26"/>
          <w:szCs w:val="26"/>
        </w:rPr>
      </w:pPr>
      <w:r>
        <w:rPr>
          <w:color w:val="000000"/>
          <w:sz w:val="26"/>
          <w:szCs w:val="26"/>
        </w:rPr>
        <w:t xml:space="preserve">     </w:t>
      </w:r>
      <w:r w:rsidR="00ED0811" w:rsidRPr="00BD62D2">
        <w:rPr>
          <w:color w:val="000000"/>
          <w:sz w:val="26"/>
          <w:szCs w:val="26"/>
        </w:rPr>
        <w:t>   </w:t>
      </w:r>
      <w:r w:rsidRPr="00F613D1">
        <w:rPr>
          <w:sz w:val="26"/>
          <w:szCs w:val="26"/>
        </w:rPr>
        <w:t>Caracterisicile tehnico- funcţionale ale produselor care fac obiectul prezentului contract sunt detaliate in fişele tehnice, descrierea ac</w:t>
      </w:r>
      <w:r w:rsidR="00F11BE0">
        <w:rPr>
          <w:sz w:val="26"/>
          <w:szCs w:val="26"/>
        </w:rPr>
        <w:t>ț</w:t>
      </w:r>
      <w:r w:rsidRPr="00F613D1">
        <w:rPr>
          <w:sz w:val="26"/>
          <w:szCs w:val="26"/>
        </w:rPr>
        <w:t>ion</w:t>
      </w:r>
      <w:r w:rsidR="00F11BE0">
        <w:rPr>
          <w:sz w:val="26"/>
          <w:szCs w:val="26"/>
        </w:rPr>
        <w:t>ă</w:t>
      </w:r>
      <w:r w:rsidRPr="00F613D1">
        <w:rPr>
          <w:sz w:val="26"/>
          <w:szCs w:val="26"/>
        </w:rPr>
        <w:t xml:space="preserve">rilor </w:t>
      </w:r>
      <w:r w:rsidR="00F11BE0">
        <w:rPr>
          <w:sz w:val="26"/>
          <w:szCs w:val="26"/>
        </w:rPr>
        <w:t>ș</w:t>
      </w:r>
      <w:r w:rsidRPr="00F613D1">
        <w:rPr>
          <w:sz w:val="26"/>
          <w:szCs w:val="26"/>
        </w:rPr>
        <w:t>i standarde anexate caietului de sarcini.</w:t>
      </w:r>
    </w:p>
    <w:p w:rsidR="00ED0811" w:rsidRPr="00BD62D2" w:rsidRDefault="00ED0811" w:rsidP="00082A04">
      <w:pPr>
        <w:jc w:val="both"/>
        <w:rPr>
          <w:color w:val="000000"/>
          <w:sz w:val="26"/>
          <w:szCs w:val="26"/>
        </w:rPr>
      </w:pP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w:t>
      </w:r>
      <w:r w:rsidR="00F11BE0">
        <w:rPr>
          <w:color w:val="000000"/>
          <w:sz w:val="26"/>
          <w:szCs w:val="26"/>
        </w:rPr>
        <w:t>ă</w:t>
      </w:r>
      <w:r>
        <w:rPr>
          <w:color w:val="000000"/>
          <w:sz w:val="26"/>
          <w:szCs w:val="26"/>
        </w:rPr>
        <w:t xml:space="preserve">ti numai produsele efectiv livrate </w:t>
      </w:r>
      <w:r w:rsidR="00F11BE0">
        <w:rPr>
          <w:color w:val="000000"/>
          <w:sz w:val="26"/>
          <w:szCs w:val="26"/>
        </w:rPr>
        <w:t>ș</w:t>
      </w:r>
      <w:r>
        <w:rPr>
          <w:color w:val="000000"/>
          <w:sz w:val="26"/>
          <w:szCs w:val="26"/>
        </w:rPr>
        <w:t>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Default="00ED0811" w:rsidP="004765E1">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765E1" w:rsidRPr="00BD62D2" w:rsidRDefault="004765E1" w:rsidP="004765E1">
      <w:pPr>
        <w:pStyle w:val="BodyText2"/>
        <w:spacing w:after="0" w:line="240" w:lineRule="auto"/>
        <w:ind w:firstLine="720"/>
        <w:jc w:val="both"/>
        <w:rPr>
          <w:sz w:val="26"/>
          <w:szCs w:val="26"/>
          <w:lang w:val="it-IT"/>
        </w:rPr>
      </w:pPr>
      <w:r>
        <w:rPr>
          <w:sz w:val="26"/>
          <w:szCs w:val="26"/>
          <w:lang w:val="it-IT"/>
        </w:rPr>
        <w:t xml:space="preserve">Valoarea serviciilor de asistenta tehnica la montajul </w:t>
      </w:r>
      <w:r w:rsidR="00F11BE0">
        <w:rPr>
          <w:sz w:val="26"/>
          <w:szCs w:val="26"/>
          <w:lang w:val="it-IT"/>
        </w:rPr>
        <w:t>armăturilor</w:t>
      </w:r>
      <w:r>
        <w:rPr>
          <w:sz w:val="26"/>
          <w:szCs w:val="26"/>
          <w:lang w:val="it-IT"/>
        </w:rPr>
        <w:t xml:space="preserve"> (care vor fi prestate la solicitarea beneficiarului) este inclusa in valoarea produselor contractate.</w:t>
      </w:r>
    </w:p>
    <w:p w:rsidR="00ED0811" w:rsidRPr="00BD62D2" w:rsidRDefault="00ED0811" w:rsidP="004765E1">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 xml:space="preserve">5.3. Furnizorul este singurul răspunzător de modul în care a negociat cu subfurnizorii săi preţurile la materii prime, materiale şi de normele de consum avute în vedere la stabilirea </w:t>
      </w:r>
      <w:r w:rsidRPr="00BD62D2">
        <w:rPr>
          <w:sz w:val="26"/>
          <w:szCs w:val="26"/>
          <w:lang w:val="ro-RO"/>
        </w:rPr>
        <w:lastRenderedPageBreak/>
        <w:t>preţurilor unitare şi totale menţionate în anexa nr.1.</w:t>
      </w:r>
    </w:p>
    <w:p w:rsidR="00ED0811" w:rsidRPr="00DE7B7E" w:rsidRDefault="00ED0811" w:rsidP="00082A04">
      <w:pPr>
        <w:jc w:val="both"/>
        <w:rPr>
          <w:b/>
          <w:sz w:val="26"/>
          <w:szCs w:val="26"/>
        </w:rPr>
      </w:pPr>
      <w:r w:rsidRPr="00BD62D2">
        <w:rPr>
          <w:b/>
          <w:color w:val="000000"/>
          <w:sz w:val="26"/>
          <w:szCs w:val="26"/>
        </w:rPr>
        <w:t xml:space="preserve">   6. </w:t>
      </w:r>
      <w:r w:rsidRPr="00DE7B7E">
        <w:rPr>
          <w:b/>
          <w:sz w:val="26"/>
          <w:szCs w:val="26"/>
        </w:rPr>
        <w:t xml:space="preserve">Termen de Livrare </w:t>
      </w:r>
    </w:p>
    <w:p w:rsidR="00ED0811" w:rsidRPr="00DE7B7E" w:rsidRDefault="00ED0811" w:rsidP="00082A04">
      <w:pPr>
        <w:pStyle w:val="BodyText"/>
        <w:ind w:firstLine="708"/>
        <w:rPr>
          <w:sz w:val="26"/>
          <w:szCs w:val="26"/>
          <w:lang w:val="ro-RO"/>
        </w:rPr>
      </w:pPr>
      <w:r w:rsidRPr="00DE7B7E">
        <w:rPr>
          <w:sz w:val="26"/>
          <w:szCs w:val="26"/>
          <w:lang w:val="ro-RO"/>
        </w:rPr>
        <w:t xml:space="preserve">6.1. Termenul de livrare este de </w:t>
      </w:r>
      <w:r w:rsidR="00D63859" w:rsidRPr="00D63859">
        <w:rPr>
          <w:b/>
          <w:sz w:val="26"/>
          <w:szCs w:val="26"/>
          <w:lang w:val="ro-RO"/>
        </w:rPr>
        <w:t>20</w:t>
      </w:r>
      <w:r w:rsidRPr="00D63859">
        <w:rPr>
          <w:b/>
          <w:sz w:val="26"/>
          <w:szCs w:val="26"/>
          <w:lang w:val="ro-RO"/>
        </w:rPr>
        <w:t xml:space="preserve"> zile  calendaristice</w:t>
      </w:r>
      <w:r w:rsidRPr="00DE7B7E">
        <w:rPr>
          <w:sz w:val="26"/>
          <w:szCs w:val="26"/>
          <w:lang w:val="ro-RO"/>
        </w:rPr>
        <w:t xml:space="preserve"> de la perfectarea contractului.</w:t>
      </w:r>
    </w:p>
    <w:p w:rsidR="00ED0811" w:rsidRPr="00BD62D2" w:rsidRDefault="00ED0811"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ED0811" w:rsidRPr="004B2830" w:rsidRDefault="00ED0811"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r w:rsidRPr="004B2830">
        <w:rPr>
          <w:sz w:val="26"/>
          <w:szCs w:val="26"/>
          <w:lang w:val="ro-RO"/>
        </w:rPr>
        <w:t xml:space="preserve">În cazul în care furnizorul nu prezintă dovada constituirii garanţiei de bună execuţie, în forma convenită, în termen de 5 zile </w:t>
      </w:r>
      <w:r>
        <w:rPr>
          <w:sz w:val="26"/>
          <w:szCs w:val="26"/>
          <w:lang w:val="ro-RO"/>
        </w:rPr>
        <w:t xml:space="preserve">lucratoare </w:t>
      </w:r>
      <w:r w:rsidRPr="004B2830">
        <w:rPr>
          <w:sz w:val="26"/>
          <w:szCs w:val="26"/>
          <w:lang w:val="ro-RO"/>
        </w:rPr>
        <w:t>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xml:space="preserve">9. Obligaţiile principale ale furnizorului </w:t>
      </w:r>
    </w:p>
    <w:p w:rsidR="00ED0811" w:rsidRPr="00BD62D2" w:rsidRDefault="00ED0811"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w:t>
      </w:r>
      <w:r w:rsidR="004765E1">
        <w:rPr>
          <w:color w:val="000000"/>
          <w:sz w:val="26"/>
          <w:szCs w:val="26"/>
        </w:rPr>
        <w:t>, cu respectarea tuturor cerintelor caietului de sarcini</w:t>
      </w:r>
      <w:r w:rsidRPr="00BD62D2">
        <w:rPr>
          <w:color w:val="000000"/>
          <w:sz w:val="26"/>
          <w:szCs w:val="26"/>
        </w:rPr>
        <w:t>. Când nu este menţionat nici un standard sau reglementare aplicabilă se vor respecta standardele sau alte reglementări autorizate în ţara de origine a produselor sau norma internă de produs pe baza căruia se garantează produsele.</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D0811" w:rsidRPr="00BD62D2" w:rsidRDefault="00ED0811"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D0811" w:rsidRPr="00BD62D2" w:rsidRDefault="00ED0811"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D0811" w:rsidRPr="00046CC4" w:rsidRDefault="00ED0811"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9D25A4" w:rsidRPr="00046CC4" w:rsidRDefault="00ED0811" w:rsidP="009D25A4">
      <w:pPr>
        <w:jc w:val="both"/>
        <w:rPr>
          <w:color w:val="000000"/>
          <w:sz w:val="26"/>
          <w:szCs w:val="26"/>
        </w:rPr>
      </w:pPr>
      <w:r w:rsidRPr="00046CC4">
        <w:rPr>
          <w:color w:val="000000"/>
          <w:sz w:val="26"/>
          <w:szCs w:val="26"/>
        </w:rPr>
        <w:tab/>
      </w:r>
      <w:r w:rsidR="009D25A4" w:rsidRPr="00046CC4">
        <w:rPr>
          <w:color w:val="000000"/>
          <w:sz w:val="26"/>
          <w:szCs w:val="26"/>
        </w:rPr>
        <w:t>9.</w:t>
      </w:r>
      <w:r w:rsidR="009D25A4">
        <w:rPr>
          <w:color w:val="000000"/>
          <w:sz w:val="26"/>
          <w:szCs w:val="26"/>
        </w:rPr>
        <w:t>4</w:t>
      </w:r>
      <w:r w:rsidR="009D25A4" w:rsidRPr="00046CC4">
        <w:rPr>
          <w:color w:val="000000"/>
          <w:sz w:val="26"/>
          <w:szCs w:val="26"/>
        </w:rPr>
        <w:t>. Furnizorul are obligaţia să asigure achizitorului,  următoarele:</w:t>
      </w:r>
    </w:p>
    <w:p w:rsidR="009D25A4" w:rsidRPr="005F1127" w:rsidRDefault="009D25A4" w:rsidP="009D25A4">
      <w:pPr>
        <w:ind w:firstLine="720"/>
        <w:jc w:val="both"/>
        <w:rPr>
          <w:color w:val="000000"/>
          <w:sz w:val="26"/>
          <w:szCs w:val="26"/>
        </w:rPr>
      </w:pPr>
      <w:r>
        <w:rPr>
          <w:sz w:val="26"/>
          <w:szCs w:val="26"/>
        </w:rPr>
        <w:t xml:space="preserve">- </w:t>
      </w:r>
      <w:r w:rsidRPr="009879A2">
        <w:rPr>
          <w:sz w:val="26"/>
          <w:szCs w:val="26"/>
        </w:rPr>
        <w:t>condiţiile</w:t>
      </w:r>
      <w:r w:rsidRPr="00BD62D2">
        <w:rPr>
          <w:color w:val="000000"/>
          <w:sz w:val="26"/>
          <w:szCs w:val="26"/>
        </w:rPr>
        <w:t xml:space="preserve"> tehnice stabilite de producător pe timpul transportului, manipulării, depozitării şi desfacerii produselor; </w:t>
      </w:r>
    </w:p>
    <w:p w:rsidR="009D25A4" w:rsidRPr="009879A2" w:rsidRDefault="009D25A4" w:rsidP="009D25A4">
      <w:pPr>
        <w:pStyle w:val="Footer"/>
        <w:jc w:val="both"/>
        <w:rPr>
          <w:sz w:val="26"/>
          <w:szCs w:val="26"/>
          <w:lang w:val="es-MX"/>
        </w:rPr>
      </w:pPr>
      <w:r>
        <w:rPr>
          <w:sz w:val="26"/>
          <w:szCs w:val="26"/>
        </w:rPr>
        <w:lastRenderedPageBreak/>
        <w:t xml:space="preserve">           - </w:t>
      </w:r>
      <w:proofErr w:type="spellStart"/>
      <w:r w:rsidRPr="009879A2">
        <w:rPr>
          <w:sz w:val="26"/>
          <w:szCs w:val="26"/>
          <w:lang w:val="es-MX"/>
        </w:rPr>
        <w:t>piese</w:t>
      </w:r>
      <w:r>
        <w:rPr>
          <w:sz w:val="26"/>
          <w:szCs w:val="26"/>
          <w:lang w:val="es-MX"/>
        </w:rPr>
        <w:t>le</w:t>
      </w:r>
      <w:proofErr w:type="spellEnd"/>
      <w:r w:rsidRPr="009879A2">
        <w:rPr>
          <w:sz w:val="26"/>
          <w:szCs w:val="26"/>
          <w:lang w:val="es-MX"/>
        </w:rPr>
        <w:t xml:space="preserve"> de </w:t>
      </w:r>
      <w:proofErr w:type="spellStart"/>
      <w:r w:rsidRPr="009879A2">
        <w:rPr>
          <w:sz w:val="26"/>
          <w:szCs w:val="26"/>
          <w:lang w:val="es-MX"/>
        </w:rPr>
        <w:t>schimb</w:t>
      </w:r>
      <w:proofErr w:type="spellEnd"/>
      <w:r>
        <w:rPr>
          <w:sz w:val="26"/>
          <w:szCs w:val="26"/>
          <w:lang w:val="es-MX"/>
        </w:rPr>
        <w:t xml:space="preserve"> </w:t>
      </w:r>
      <w:r w:rsidRPr="009879A2">
        <w:rPr>
          <w:sz w:val="26"/>
          <w:szCs w:val="26"/>
          <w:lang w:val="es-MX"/>
        </w:rPr>
        <w:t xml:space="preserve">- </w:t>
      </w:r>
      <w:proofErr w:type="spellStart"/>
      <w:r w:rsidRPr="009879A2">
        <w:rPr>
          <w:sz w:val="26"/>
          <w:szCs w:val="26"/>
          <w:lang w:val="es-MX"/>
        </w:rPr>
        <w:t>repere</w:t>
      </w:r>
      <w:proofErr w:type="spellEnd"/>
      <w:r w:rsidRPr="009879A2">
        <w:rPr>
          <w:sz w:val="26"/>
          <w:szCs w:val="26"/>
          <w:lang w:val="es-MX"/>
        </w:rPr>
        <w:t xml:space="preserve"> </w:t>
      </w:r>
      <w:proofErr w:type="spellStart"/>
      <w:r w:rsidRPr="009879A2">
        <w:rPr>
          <w:sz w:val="26"/>
          <w:szCs w:val="26"/>
          <w:lang w:val="es-MX"/>
        </w:rPr>
        <w:t>pentru</w:t>
      </w:r>
      <w:proofErr w:type="spellEnd"/>
      <w:r w:rsidRPr="009879A2">
        <w:rPr>
          <w:sz w:val="26"/>
          <w:szCs w:val="26"/>
          <w:lang w:val="es-MX"/>
        </w:rPr>
        <w:t xml:space="preserve"> o </w:t>
      </w:r>
      <w:proofErr w:type="spellStart"/>
      <w:r w:rsidRPr="009879A2">
        <w:rPr>
          <w:sz w:val="26"/>
          <w:szCs w:val="26"/>
          <w:lang w:val="es-MX"/>
        </w:rPr>
        <w:t>perioada</w:t>
      </w:r>
      <w:proofErr w:type="spellEnd"/>
      <w:r w:rsidRPr="009879A2">
        <w:rPr>
          <w:sz w:val="26"/>
          <w:szCs w:val="26"/>
          <w:lang w:val="es-MX"/>
        </w:rPr>
        <w:t xml:space="preserve"> de 5 </w:t>
      </w:r>
      <w:proofErr w:type="spellStart"/>
      <w:r w:rsidRPr="009879A2">
        <w:rPr>
          <w:sz w:val="26"/>
          <w:szCs w:val="26"/>
          <w:lang w:val="es-MX"/>
        </w:rPr>
        <w:t>ani</w:t>
      </w:r>
      <w:proofErr w:type="spellEnd"/>
      <w:r w:rsidRPr="009879A2">
        <w:rPr>
          <w:sz w:val="26"/>
          <w:szCs w:val="26"/>
          <w:lang w:val="es-MX"/>
        </w:rPr>
        <w:t xml:space="preserve"> </w:t>
      </w:r>
      <w:proofErr w:type="spellStart"/>
      <w:r w:rsidRPr="009879A2">
        <w:rPr>
          <w:sz w:val="26"/>
          <w:szCs w:val="26"/>
          <w:lang w:val="es-MX"/>
        </w:rPr>
        <w:t>după</w:t>
      </w:r>
      <w:proofErr w:type="spellEnd"/>
      <w:r w:rsidRPr="009879A2">
        <w:rPr>
          <w:sz w:val="26"/>
          <w:szCs w:val="26"/>
          <w:lang w:val="es-MX"/>
        </w:rPr>
        <w:t xml:space="preserve"> </w:t>
      </w:r>
      <w:proofErr w:type="spellStart"/>
      <w:r w:rsidRPr="009879A2">
        <w:rPr>
          <w:sz w:val="26"/>
          <w:szCs w:val="26"/>
          <w:lang w:val="es-MX"/>
        </w:rPr>
        <w:t>expirarea</w:t>
      </w:r>
      <w:proofErr w:type="spellEnd"/>
      <w:r w:rsidRPr="009879A2">
        <w:rPr>
          <w:sz w:val="26"/>
          <w:szCs w:val="26"/>
          <w:lang w:val="es-MX"/>
        </w:rPr>
        <w:t xml:space="preserve"> </w:t>
      </w:r>
      <w:proofErr w:type="spellStart"/>
      <w:r w:rsidRPr="009879A2">
        <w:rPr>
          <w:sz w:val="26"/>
          <w:szCs w:val="26"/>
          <w:lang w:val="es-MX"/>
        </w:rPr>
        <w:t>perioadei</w:t>
      </w:r>
      <w:proofErr w:type="spellEnd"/>
      <w:r w:rsidRPr="009879A2">
        <w:rPr>
          <w:sz w:val="26"/>
          <w:szCs w:val="26"/>
          <w:lang w:val="es-MX"/>
        </w:rPr>
        <w:t xml:space="preserve"> de </w:t>
      </w:r>
      <w:proofErr w:type="spellStart"/>
      <w:r w:rsidRPr="009879A2">
        <w:rPr>
          <w:sz w:val="26"/>
          <w:szCs w:val="26"/>
          <w:lang w:val="es-MX"/>
        </w:rPr>
        <w:t>garanţie</w:t>
      </w:r>
      <w:proofErr w:type="spellEnd"/>
      <w:r w:rsidR="004765E1">
        <w:rPr>
          <w:sz w:val="26"/>
          <w:szCs w:val="26"/>
          <w:lang w:val="es-MX"/>
        </w:rPr>
        <w:t xml:space="preserve"> </w:t>
      </w:r>
      <w:proofErr w:type="spellStart"/>
      <w:r w:rsidR="004765E1">
        <w:rPr>
          <w:sz w:val="26"/>
          <w:szCs w:val="26"/>
          <w:lang w:val="es-MX"/>
        </w:rPr>
        <w:t>tehnica</w:t>
      </w:r>
      <w:proofErr w:type="spellEnd"/>
      <w:r w:rsidRPr="009879A2">
        <w:rPr>
          <w:sz w:val="26"/>
          <w:szCs w:val="26"/>
          <w:lang w:val="es-MX"/>
        </w:rPr>
        <w:t>.</w:t>
      </w:r>
    </w:p>
    <w:p w:rsidR="009D25A4" w:rsidRPr="009879A2" w:rsidRDefault="00ED0811" w:rsidP="009D25A4">
      <w:pPr>
        <w:jc w:val="both"/>
        <w:rPr>
          <w:sz w:val="26"/>
          <w:szCs w:val="26"/>
        </w:rPr>
      </w:pPr>
      <w:r w:rsidRPr="00BD62D2">
        <w:rPr>
          <w:color w:val="000000"/>
          <w:sz w:val="26"/>
          <w:szCs w:val="26"/>
        </w:rPr>
        <w:tab/>
      </w:r>
      <w:r w:rsidR="009D25A4">
        <w:rPr>
          <w:color w:val="000000"/>
          <w:sz w:val="26"/>
          <w:szCs w:val="26"/>
        </w:rPr>
        <w:t xml:space="preserve">9.5. </w:t>
      </w:r>
      <w:r w:rsidR="009D25A4" w:rsidRPr="009879A2">
        <w:rPr>
          <w:sz w:val="26"/>
          <w:szCs w:val="26"/>
        </w:rPr>
        <w:t>Furnizorul are obligaţia să livreze produsele</w:t>
      </w:r>
      <w:r w:rsidR="004765E1">
        <w:rPr>
          <w:sz w:val="26"/>
          <w:szCs w:val="26"/>
        </w:rPr>
        <w:t xml:space="preserve"> conform termenului de livrare prevazut in contract</w:t>
      </w:r>
      <w:r w:rsidR="009D25A4" w:rsidRPr="009879A2">
        <w:rPr>
          <w:sz w:val="26"/>
          <w:szCs w:val="26"/>
        </w:rPr>
        <w:t>.</w:t>
      </w:r>
    </w:p>
    <w:p w:rsidR="00ED0811" w:rsidRPr="00BD62D2" w:rsidRDefault="00ED0811" w:rsidP="009D25A4">
      <w:pPr>
        <w:jc w:val="both"/>
        <w:rPr>
          <w:color w:val="000000"/>
          <w:sz w:val="26"/>
          <w:szCs w:val="26"/>
        </w:rPr>
      </w:pPr>
      <w:r w:rsidRPr="00BD62D2">
        <w:rPr>
          <w:color w:val="000000"/>
          <w:sz w:val="26"/>
          <w:szCs w:val="26"/>
        </w:rPr>
        <w:tab/>
        <w:t>9.</w:t>
      </w:r>
      <w:r>
        <w:rPr>
          <w:color w:val="000000"/>
          <w:sz w:val="26"/>
          <w:szCs w:val="26"/>
        </w:rPr>
        <w:t xml:space="preserve">6.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D0811" w:rsidRDefault="00ED0811"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D0811" w:rsidRDefault="00ED0811" w:rsidP="00082A04">
      <w:pPr>
        <w:pStyle w:val="BodyText"/>
        <w:ind w:firstLine="708"/>
        <w:rPr>
          <w:color w:val="000000"/>
          <w:sz w:val="26"/>
          <w:szCs w:val="26"/>
          <w:lang w:val="ro-RO"/>
        </w:rPr>
      </w:pPr>
      <w:r>
        <w:rPr>
          <w:color w:val="000000"/>
          <w:sz w:val="26"/>
          <w:szCs w:val="26"/>
          <w:lang w:val="ro-RO"/>
        </w:rPr>
        <w:t>9.8. Pentru serviciile aferente livrarii, prestate in incintele achizitorului (</w:t>
      </w:r>
      <w:r w:rsidRPr="0062359B">
        <w:rPr>
          <w:sz w:val="26"/>
          <w:szCs w:val="26"/>
          <w:lang w:val="ro-RO"/>
        </w:rPr>
        <w:t>instalare</w:t>
      </w:r>
      <w:r>
        <w:rPr>
          <w:color w:val="000000"/>
          <w:sz w:val="26"/>
          <w:szCs w:val="26"/>
          <w:lang w:val="ro-RO"/>
        </w:rPr>
        <w:t>, transport, descarcare</w:t>
      </w:r>
      <w:r w:rsidR="00FC16D6">
        <w:rPr>
          <w:color w:val="000000"/>
          <w:sz w:val="26"/>
          <w:szCs w:val="26"/>
          <w:lang w:val="ro-RO"/>
        </w:rPr>
        <w:t>, asistenta tehnica la montaj</w:t>
      </w:r>
      <w:r>
        <w:rPr>
          <w:color w:val="000000"/>
          <w:sz w:val="26"/>
          <w:szCs w:val="26"/>
          <w:lang w:val="ro-RO"/>
        </w:rPr>
        <w:t xml:space="preserve"> etc</w:t>
      </w:r>
      <w:r w:rsidR="00FC16D6">
        <w:rPr>
          <w:color w:val="000000"/>
          <w:sz w:val="26"/>
          <w:szCs w:val="26"/>
          <w:lang w:val="ro-RO"/>
        </w:rPr>
        <w:t>.</w:t>
      </w:r>
      <w:r>
        <w:rPr>
          <w:color w:val="000000"/>
          <w:sz w:val="26"/>
          <w:szCs w:val="26"/>
          <w:lang w:val="ro-RO"/>
        </w:rPr>
        <w:t>), furnizorul are urmatoarele obligatii:</w:t>
      </w:r>
    </w:p>
    <w:p w:rsidR="00ED0811" w:rsidRDefault="00ED0811"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D0811" w:rsidRDefault="00ED0811"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D0811" w:rsidRPr="00165C18" w:rsidRDefault="00ED0811"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40516F" w:rsidRDefault="00ED0811" w:rsidP="001E0C94">
      <w:pPr>
        <w:pStyle w:val="BodyText"/>
        <w:ind w:firstLine="720"/>
        <w:rPr>
          <w:sz w:val="26"/>
          <w:szCs w:val="26"/>
          <w:lang w:val="ro-RO"/>
        </w:rPr>
      </w:pPr>
      <w:r>
        <w:rPr>
          <w:sz w:val="26"/>
          <w:szCs w:val="26"/>
          <w:lang w:val="ro-RO"/>
        </w:rPr>
        <w:t xml:space="preserve">d) </w:t>
      </w:r>
      <w:r w:rsidR="0026288A">
        <w:rPr>
          <w:sz w:val="26"/>
          <w:szCs w:val="26"/>
          <w:lang w:val="ro-RO"/>
        </w:rPr>
        <w:t xml:space="preserve">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F20C8" w:rsidRPr="00BC3EFE" w:rsidRDefault="00EF20C8" w:rsidP="001E0C94">
      <w:pPr>
        <w:pStyle w:val="BodyText"/>
        <w:ind w:firstLine="720"/>
        <w:rPr>
          <w:sz w:val="26"/>
          <w:szCs w:val="26"/>
          <w:lang w:val="ro-RO"/>
        </w:rPr>
      </w:pPr>
      <w:r>
        <w:rPr>
          <w:sz w:val="26"/>
          <w:szCs w:val="26"/>
          <w:lang w:val="ro-RO"/>
        </w:rPr>
        <w:t>9.9.  Furnizorul va asigura documentația tehnică în limba română.</w:t>
      </w:r>
    </w:p>
    <w:p w:rsidR="0035658A" w:rsidRPr="00D128F7" w:rsidRDefault="004765E1" w:rsidP="00D128F7">
      <w:pPr>
        <w:jc w:val="both"/>
        <w:rPr>
          <w:color w:val="FF0000"/>
          <w:sz w:val="26"/>
          <w:szCs w:val="26"/>
        </w:rPr>
      </w:pPr>
      <w:r>
        <w:rPr>
          <w:sz w:val="26"/>
          <w:szCs w:val="26"/>
        </w:rPr>
        <w:tab/>
        <w:t>9.1</w:t>
      </w:r>
      <w:r w:rsidR="00D816A1">
        <w:rPr>
          <w:sz w:val="26"/>
          <w:szCs w:val="26"/>
        </w:rPr>
        <w:t>0</w:t>
      </w:r>
      <w:r>
        <w:rPr>
          <w:sz w:val="26"/>
          <w:szCs w:val="26"/>
        </w:rPr>
        <w:t>.</w:t>
      </w:r>
      <w:r w:rsidR="00EF20C8">
        <w:rPr>
          <w:sz w:val="26"/>
          <w:szCs w:val="26"/>
        </w:rPr>
        <w:t xml:space="preserve"> </w:t>
      </w:r>
      <w:r>
        <w:rPr>
          <w:sz w:val="26"/>
          <w:szCs w:val="26"/>
        </w:rPr>
        <w:t>La solicitarea achiz</w:t>
      </w:r>
      <w:r w:rsidR="0035658A">
        <w:rPr>
          <w:sz w:val="26"/>
          <w:szCs w:val="26"/>
        </w:rPr>
        <w:t>itorului, furnizorul va asigura asisten</w:t>
      </w:r>
      <w:r w:rsidR="004E31BE">
        <w:rPr>
          <w:sz w:val="26"/>
          <w:szCs w:val="26"/>
        </w:rPr>
        <w:t>ță</w:t>
      </w:r>
      <w:r w:rsidR="0035658A">
        <w:rPr>
          <w:sz w:val="26"/>
          <w:szCs w:val="26"/>
        </w:rPr>
        <w:t xml:space="preserve"> tehnic</w:t>
      </w:r>
      <w:r w:rsidR="004E31BE">
        <w:rPr>
          <w:sz w:val="26"/>
          <w:szCs w:val="26"/>
        </w:rPr>
        <w:t>ă</w:t>
      </w:r>
      <w:r>
        <w:rPr>
          <w:sz w:val="26"/>
          <w:szCs w:val="26"/>
        </w:rPr>
        <w:t xml:space="preserve"> la montajul </w:t>
      </w:r>
      <w:r w:rsidR="0040516F">
        <w:rPr>
          <w:sz w:val="26"/>
          <w:szCs w:val="26"/>
        </w:rPr>
        <w:t>armăturilor</w:t>
      </w:r>
      <w:r w:rsidR="0035658A">
        <w:rPr>
          <w:sz w:val="26"/>
          <w:szCs w:val="26"/>
        </w:rPr>
        <w:t>.</w:t>
      </w:r>
    </w:p>
    <w:p w:rsidR="00ED0811" w:rsidRPr="00BD62D2" w:rsidRDefault="00ED0811"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ED0811" w:rsidRPr="00BD62D2" w:rsidRDefault="00ED0811"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Pr>
          <w:color w:val="FF0000"/>
          <w:sz w:val="26"/>
          <w:szCs w:val="26"/>
        </w:rPr>
        <w:t>.</w:t>
      </w:r>
      <w:r w:rsidRPr="0062359B">
        <w:rPr>
          <w:sz w:val="26"/>
          <w:szCs w:val="26"/>
        </w:rPr>
        <w:t>14.</w:t>
      </w:r>
      <w:r w:rsidRPr="00BD62D2">
        <w:rPr>
          <w:color w:val="FF0000"/>
          <w:sz w:val="26"/>
          <w:szCs w:val="26"/>
        </w:rPr>
        <w:t xml:space="preserve"> </w:t>
      </w:r>
    </w:p>
    <w:p w:rsidR="00ED0811" w:rsidRPr="00BD62D2" w:rsidRDefault="00ED0811"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D0811" w:rsidRPr="00BD62D2" w:rsidRDefault="00ED0811"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Pr="0062359B" w:rsidRDefault="00ED0811" w:rsidP="00082A04">
      <w:pPr>
        <w:pStyle w:val="BodyText"/>
        <w:ind w:firstLine="720"/>
        <w:rPr>
          <w:sz w:val="26"/>
          <w:szCs w:val="26"/>
          <w:lang w:val="ro-RO"/>
        </w:rPr>
      </w:pPr>
      <w:r w:rsidRPr="0062359B">
        <w:rPr>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082A04">
      <w:pPr>
        <w:jc w:val="both"/>
        <w:rPr>
          <w:color w:val="000000"/>
          <w:sz w:val="26"/>
          <w:szCs w:val="26"/>
        </w:rPr>
      </w:pPr>
      <w:r>
        <w:rPr>
          <w:b/>
          <w:color w:val="000000"/>
          <w:sz w:val="26"/>
          <w:szCs w:val="26"/>
        </w:rPr>
        <w:t>   </w:t>
      </w:r>
    </w:p>
    <w:p w:rsidR="00ED0811" w:rsidRDefault="00ED0811" w:rsidP="00082A04">
      <w:pPr>
        <w:jc w:val="both"/>
        <w:rPr>
          <w:b/>
          <w:color w:val="000000"/>
          <w:sz w:val="26"/>
          <w:szCs w:val="26"/>
          <w:u w:val="single"/>
        </w:rPr>
      </w:pPr>
      <w:r>
        <w:rPr>
          <w:color w:val="000000"/>
          <w:sz w:val="26"/>
          <w:szCs w:val="26"/>
        </w:rPr>
        <w:t xml:space="preserve"> </w:t>
      </w:r>
      <w:r>
        <w:rPr>
          <w:b/>
          <w:color w:val="000000"/>
          <w:sz w:val="26"/>
          <w:szCs w:val="26"/>
          <w:u w:val="single"/>
        </w:rPr>
        <w:t xml:space="preserve">Clauze specifice </w:t>
      </w:r>
    </w:p>
    <w:p w:rsidR="00ED0811" w:rsidRDefault="00ED0811" w:rsidP="00082A04">
      <w:pPr>
        <w:jc w:val="both"/>
        <w:rPr>
          <w:b/>
          <w:color w:val="000000"/>
          <w:sz w:val="26"/>
          <w:szCs w:val="26"/>
          <w:u w:val="single"/>
        </w:rPr>
      </w:pPr>
      <w:r>
        <w:rPr>
          <w:b/>
          <w:color w:val="000000"/>
          <w:sz w:val="26"/>
          <w:szCs w:val="26"/>
        </w:rPr>
        <w:t xml:space="preserve">  11. Conditii de plata </w:t>
      </w:r>
    </w:p>
    <w:p w:rsidR="00ED0811" w:rsidRDefault="00ED0811"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62359B" w:rsidRPr="00BD62D2" w:rsidRDefault="00ED0811" w:rsidP="0062359B">
      <w:pPr>
        <w:pStyle w:val="BodyText"/>
        <w:ind w:firstLine="708"/>
        <w:rPr>
          <w:sz w:val="26"/>
          <w:szCs w:val="26"/>
          <w:lang w:val="ro-RO"/>
        </w:rPr>
      </w:pPr>
      <w:r>
        <w:rPr>
          <w:color w:val="000000"/>
          <w:sz w:val="26"/>
          <w:szCs w:val="26"/>
          <w:lang w:val="ro-RO"/>
        </w:rPr>
        <w:t xml:space="preserve">11.2. </w:t>
      </w:r>
      <w:r w:rsidR="0062359B" w:rsidRPr="00BD62D2">
        <w:rPr>
          <w:color w:val="000000"/>
          <w:sz w:val="26"/>
          <w:szCs w:val="26"/>
          <w:lang w:val="ro-RO"/>
        </w:rPr>
        <w:t xml:space="preserve">Plata produselor ce fac obiectul prezentului contract se face </w:t>
      </w:r>
      <w:r w:rsidR="0062359B">
        <w:rPr>
          <w:color w:val="000000"/>
          <w:sz w:val="26"/>
          <w:szCs w:val="26"/>
          <w:lang w:val="ro-RO"/>
        </w:rPr>
        <w:t>cu ordin de plata</w:t>
      </w:r>
      <w:r w:rsidR="0062359B" w:rsidRPr="00BD62D2">
        <w:rPr>
          <w:color w:val="000000"/>
          <w:sz w:val="26"/>
          <w:szCs w:val="26"/>
          <w:lang w:val="ro-RO"/>
        </w:rPr>
        <w:t xml:space="preserve"> în lei (RON) </w:t>
      </w:r>
      <w:r w:rsidR="0062359B" w:rsidRPr="00BD62D2">
        <w:rPr>
          <w:sz w:val="26"/>
          <w:szCs w:val="26"/>
          <w:lang w:val="ro-RO"/>
        </w:rPr>
        <w:t xml:space="preserve"> pe baza următoarelor documente:</w:t>
      </w:r>
    </w:p>
    <w:p w:rsidR="00ED0811" w:rsidRPr="00BD62D2" w:rsidRDefault="00ED0811" w:rsidP="0062359B">
      <w:pPr>
        <w:pStyle w:val="BodyText"/>
        <w:ind w:firstLine="708"/>
        <w:rPr>
          <w:sz w:val="26"/>
          <w:szCs w:val="26"/>
          <w:lang w:val="ro-RO"/>
        </w:rPr>
      </w:pPr>
      <w:r w:rsidRPr="00BD62D2">
        <w:rPr>
          <w:sz w:val="26"/>
          <w:szCs w:val="26"/>
          <w:lang w:val="ro-RO"/>
        </w:rPr>
        <w:t>-  factura emisă de furnizor şi confirmată de primire de achizitor cu număr de înregistrare;</w:t>
      </w:r>
    </w:p>
    <w:p w:rsidR="0062359B" w:rsidRPr="0062359B" w:rsidRDefault="00ED0811" w:rsidP="00082A04">
      <w:pPr>
        <w:pStyle w:val="BodyText"/>
        <w:ind w:firstLine="720"/>
        <w:rPr>
          <w:sz w:val="26"/>
          <w:szCs w:val="26"/>
          <w:lang w:val="ro-RO"/>
        </w:rPr>
      </w:pPr>
      <w:r w:rsidRPr="00BD62D2">
        <w:rPr>
          <w:sz w:val="26"/>
          <w:szCs w:val="26"/>
          <w:lang w:val="ro-RO"/>
        </w:rPr>
        <w:t xml:space="preserve">- </w:t>
      </w:r>
      <w:r w:rsidR="007D5566">
        <w:rPr>
          <w:sz w:val="26"/>
          <w:szCs w:val="26"/>
          <w:lang w:val="ro-RO"/>
        </w:rPr>
        <w:t xml:space="preserve">  </w:t>
      </w:r>
      <w:r w:rsidRPr="00BD62D2">
        <w:rPr>
          <w:sz w:val="26"/>
          <w:szCs w:val="26"/>
          <w:lang w:val="ro-RO"/>
        </w:rPr>
        <w:t xml:space="preserve">nota de recepţie şi constatare diferenţe întocmită de achizitor pe baza </w:t>
      </w:r>
      <w:r w:rsidRPr="0062359B">
        <w:rPr>
          <w:sz w:val="26"/>
          <w:szCs w:val="26"/>
          <w:lang w:val="ro-RO"/>
        </w:rPr>
        <w:t xml:space="preserve">documentelor menţionate la cap. 14. </w:t>
      </w:r>
    </w:p>
    <w:p w:rsidR="00ED0811" w:rsidRPr="005162E9" w:rsidRDefault="00ED0811"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lastRenderedPageBreak/>
        <w:t>livrate</w:t>
      </w:r>
      <w:r>
        <w:rPr>
          <w:sz w:val="26"/>
          <w:szCs w:val="26"/>
          <w:lang w:val="ro-RO"/>
        </w:rPr>
        <w:t xml:space="preserve"> cu intarziere sau cu neconformitati</w:t>
      </w:r>
      <w:r w:rsidRPr="005114BB">
        <w:rPr>
          <w:sz w:val="26"/>
          <w:szCs w:val="26"/>
          <w:lang w:val="ro-RO"/>
        </w:rPr>
        <w:t>.</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ED0811" w:rsidRPr="005114BB" w:rsidRDefault="00ED0811"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D0811" w:rsidRPr="0062359B" w:rsidRDefault="00ED0811" w:rsidP="00082A04">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62359B">
        <w:rPr>
          <w:sz w:val="26"/>
          <w:szCs w:val="26"/>
          <w:lang w:val="ro-RO"/>
        </w:rPr>
        <w:t>art.19.4.</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D0811" w:rsidRDefault="00ED0811" w:rsidP="00082A04">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 xml:space="preserve">.8.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D0811" w:rsidRPr="005114BB" w:rsidRDefault="00ED0811"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D0811" w:rsidRPr="005114BB" w:rsidRDefault="00ED0811"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D0811" w:rsidRPr="005114BB" w:rsidRDefault="00ED0811" w:rsidP="00082A04">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D0811" w:rsidRPr="005114BB" w:rsidRDefault="00ED0811" w:rsidP="00FC16D6">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D0811" w:rsidRPr="005114BB" w:rsidRDefault="00ED0811" w:rsidP="00082A04">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ED0811" w:rsidRPr="0035658A" w:rsidRDefault="00ED0811" w:rsidP="00082A04">
      <w:pPr>
        <w:jc w:val="both"/>
        <w:rPr>
          <w:b/>
          <w:color w:val="000000" w:themeColor="text1"/>
          <w:sz w:val="26"/>
          <w:szCs w:val="26"/>
        </w:rPr>
      </w:pPr>
      <w:r w:rsidRPr="00BD62D2">
        <w:rPr>
          <w:b/>
          <w:color w:val="000000"/>
          <w:sz w:val="26"/>
          <w:szCs w:val="26"/>
        </w:rPr>
        <w:t>  </w:t>
      </w:r>
      <w:r w:rsidRPr="0035658A">
        <w:rPr>
          <w:b/>
          <w:color w:val="000000" w:themeColor="text1"/>
          <w:sz w:val="26"/>
          <w:szCs w:val="26"/>
        </w:rPr>
        <w:t xml:space="preserve"> 13. Garanţia de bună execuţie a contractului </w:t>
      </w:r>
    </w:p>
    <w:p w:rsidR="00ED0811" w:rsidRPr="00BD62D2" w:rsidRDefault="00ED0811" w:rsidP="00082A04">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D0811" w:rsidRPr="00BD62D2" w:rsidRDefault="00ED0811" w:rsidP="00082A04">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Garanţia de bună execuţie es</w:t>
      </w:r>
      <w:r w:rsidR="00FC16D6">
        <w:rPr>
          <w:sz w:val="26"/>
          <w:szCs w:val="26"/>
        </w:rPr>
        <w:t xml:space="preserve">te de </w:t>
      </w:r>
      <w:r w:rsidR="001E0C94">
        <w:rPr>
          <w:b/>
          <w:sz w:val="26"/>
          <w:szCs w:val="26"/>
        </w:rPr>
        <w:t>5</w:t>
      </w:r>
      <w:r w:rsidRPr="00FC16D6">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D0811" w:rsidRPr="00BD62D2" w:rsidRDefault="00ED0811" w:rsidP="00082A04">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D0811" w:rsidRPr="00A5604F" w:rsidRDefault="00ED0811" w:rsidP="00082A04">
      <w:pPr>
        <w:pStyle w:val="BodyText"/>
        <w:rPr>
          <w:sz w:val="26"/>
          <w:szCs w:val="26"/>
          <w:lang w:val="ro-RO"/>
        </w:rPr>
      </w:pPr>
      <w:r w:rsidRPr="00A5604F">
        <w:rPr>
          <w:sz w:val="26"/>
          <w:szCs w:val="26"/>
          <w:lang w:val="ro-RO"/>
        </w:rPr>
        <w:t xml:space="preserve">(se va preciza unul din cele </w:t>
      </w:r>
      <w:r w:rsidR="0035658A" w:rsidRPr="0035658A">
        <w:rPr>
          <w:color w:val="000000" w:themeColor="text1"/>
          <w:sz w:val="26"/>
          <w:szCs w:val="26"/>
          <w:lang w:val="ro-RO"/>
        </w:rPr>
        <w:t>2</w:t>
      </w:r>
      <w:r w:rsidRPr="0035658A">
        <w:rPr>
          <w:color w:val="000000" w:themeColor="text1"/>
          <w:sz w:val="26"/>
          <w:szCs w:val="26"/>
          <w:lang w:val="ro-RO"/>
        </w:rPr>
        <w:t xml:space="preserve"> moduri</w:t>
      </w:r>
      <w:r w:rsidRPr="00A5604F">
        <w:rPr>
          <w:sz w:val="26"/>
          <w:szCs w:val="26"/>
          <w:lang w:val="ro-RO"/>
        </w:rPr>
        <w:t xml:space="preserve"> de constituire menţionate în documentaţia de atribuire, stabilit de furnizor prin oferta sa şi convenit cu achizitorul şi anume:</w:t>
      </w:r>
    </w:p>
    <w:p w:rsidR="00ED0811" w:rsidRPr="00A177CC" w:rsidRDefault="00ED0811" w:rsidP="00FD275A">
      <w:pPr>
        <w:pStyle w:val="BodyText"/>
        <w:rPr>
          <w:bCs/>
          <w:sz w:val="26"/>
          <w:szCs w:val="26"/>
          <w:lang w:val="ro-RO"/>
        </w:rPr>
      </w:pPr>
      <w:r>
        <w:rPr>
          <w:bCs/>
          <w:sz w:val="26"/>
          <w:szCs w:val="26"/>
          <w:lang w:val="ro-RO"/>
        </w:rPr>
        <w:lastRenderedPageBreak/>
        <w:tab/>
      </w:r>
      <w:r w:rsidRPr="00A5604F">
        <w:rPr>
          <w:bCs/>
          <w:sz w:val="26"/>
          <w:szCs w:val="26"/>
          <w:lang w:val="ro-RO"/>
        </w:rPr>
        <w:t>a</w:t>
      </w:r>
      <w:r w:rsidRPr="00A177CC">
        <w:rPr>
          <w:bCs/>
          <w:sz w:val="26"/>
          <w:szCs w:val="26"/>
          <w:lang w:val="ro-RO"/>
        </w:rPr>
        <w:t xml:space="preserve">) </w:t>
      </w:r>
      <w:r w:rsidR="00FC16D6" w:rsidRPr="00A177CC">
        <w:rPr>
          <w:bCs/>
          <w:color w:val="000000"/>
          <w:sz w:val="26"/>
          <w:szCs w:val="26"/>
        </w:rPr>
        <w:t xml:space="preserve">instrument de </w:t>
      </w:r>
      <w:proofErr w:type="spellStart"/>
      <w:r w:rsidR="00FC16D6" w:rsidRPr="00A177CC">
        <w:rPr>
          <w:bCs/>
          <w:color w:val="000000"/>
          <w:sz w:val="26"/>
          <w:szCs w:val="26"/>
        </w:rPr>
        <w:t>garantare</w:t>
      </w:r>
      <w:proofErr w:type="spellEnd"/>
      <w:r w:rsidR="00FC16D6" w:rsidRPr="00A177CC">
        <w:rPr>
          <w:bCs/>
          <w:color w:val="000000"/>
          <w:sz w:val="26"/>
          <w:szCs w:val="26"/>
        </w:rPr>
        <w:t xml:space="preserve"> </w:t>
      </w:r>
      <w:proofErr w:type="spellStart"/>
      <w:r w:rsidR="00FC16D6" w:rsidRPr="00A177CC">
        <w:rPr>
          <w:bCs/>
          <w:color w:val="000000"/>
          <w:sz w:val="26"/>
          <w:szCs w:val="26"/>
        </w:rPr>
        <w:t>emis</w:t>
      </w:r>
      <w:proofErr w:type="spellEnd"/>
      <w:r w:rsidR="00FC16D6" w:rsidRPr="00A177CC">
        <w:rPr>
          <w:bCs/>
          <w:color w:val="000000"/>
          <w:sz w:val="26"/>
          <w:szCs w:val="26"/>
        </w:rPr>
        <w:t xml:space="preserve"> de o </w:t>
      </w:r>
      <w:proofErr w:type="spellStart"/>
      <w:r w:rsidR="00FC16D6" w:rsidRPr="00A177CC">
        <w:rPr>
          <w:bCs/>
          <w:color w:val="000000"/>
          <w:sz w:val="26"/>
          <w:szCs w:val="26"/>
        </w:rPr>
        <w:t>societate</w:t>
      </w:r>
      <w:proofErr w:type="spellEnd"/>
      <w:r w:rsidR="00FC16D6" w:rsidRPr="00A177CC">
        <w:rPr>
          <w:bCs/>
          <w:color w:val="000000"/>
          <w:sz w:val="26"/>
          <w:szCs w:val="26"/>
        </w:rPr>
        <w:t xml:space="preserve"> </w:t>
      </w:r>
      <w:proofErr w:type="spellStart"/>
      <w:r w:rsidR="00FC16D6" w:rsidRPr="00A177CC">
        <w:rPr>
          <w:bCs/>
          <w:color w:val="000000"/>
          <w:sz w:val="26"/>
          <w:szCs w:val="26"/>
        </w:rPr>
        <w:t>bancara</w:t>
      </w:r>
      <w:proofErr w:type="spellEnd"/>
      <w:r w:rsidR="00FC16D6" w:rsidRPr="00A177CC">
        <w:rPr>
          <w:bCs/>
          <w:color w:val="000000"/>
          <w:sz w:val="26"/>
          <w:szCs w:val="26"/>
        </w:rPr>
        <w:t xml:space="preserve"> </w:t>
      </w:r>
      <w:proofErr w:type="spellStart"/>
      <w:r w:rsidR="00FC16D6" w:rsidRPr="00A177CC">
        <w:rPr>
          <w:bCs/>
          <w:color w:val="000000"/>
          <w:sz w:val="26"/>
          <w:szCs w:val="26"/>
        </w:rPr>
        <w:t>sau</w:t>
      </w:r>
      <w:proofErr w:type="spellEnd"/>
      <w:r w:rsidR="00FC16D6" w:rsidRPr="00A177CC">
        <w:rPr>
          <w:bCs/>
          <w:color w:val="000000"/>
          <w:sz w:val="26"/>
          <w:szCs w:val="26"/>
        </w:rPr>
        <w:t xml:space="preserve"> de o </w:t>
      </w:r>
      <w:proofErr w:type="spellStart"/>
      <w:r w:rsidR="00FC16D6" w:rsidRPr="00A177CC">
        <w:rPr>
          <w:bCs/>
          <w:color w:val="000000"/>
          <w:sz w:val="26"/>
          <w:szCs w:val="26"/>
        </w:rPr>
        <w:t>societate</w:t>
      </w:r>
      <w:proofErr w:type="spellEnd"/>
      <w:r w:rsidR="00FC16D6" w:rsidRPr="00A177CC">
        <w:rPr>
          <w:bCs/>
          <w:color w:val="000000"/>
          <w:sz w:val="26"/>
          <w:szCs w:val="26"/>
        </w:rPr>
        <w:t xml:space="preserve"> de </w:t>
      </w:r>
      <w:proofErr w:type="spellStart"/>
      <w:r w:rsidR="00FC16D6" w:rsidRPr="00A177CC">
        <w:rPr>
          <w:bCs/>
          <w:color w:val="000000"/>
          <w:sz w:val="26"/>
          <w:szCs w:val="26"/>
        </w:rPr>
        <w:t>asigurari</w:t>
      </w:r>
      <w:proofErr w:type="spellEnd"/>
      <w:r w:rsidR="00FC16D6" w:rsidRPr="00A177CC">
        <w:rPr>
          <w:color w:val="000000"/>
          <w:sz w:val="26"/>
          <w:szCs w:val="26"/>
        </w:rPr>
        <w:t xml:space="preserve"> </w:t>
      </w:r>
      <w:proofErr w:type="spellStart"/>
      <w:r w:rsidR="00FC16D6" w:rsidRPr="00A177CC">
        <w:rPr>
          <w:color w:val="000000"/>
          <w:sz w:val="26"/>
          <w:szCs w:val="26"/>
        </w:rPr>
        <w:t>prezentat</w:t>
      </w:r>
      <w:proofErr w:type="spellEnd"/>
      <w:r w:rsidR="00FC16D6" w:rsidRPr="00A177CC">
        <w:rPr>
          <w:color w:val="000000"/>
          <w:sz w:val="26"/>
          <w:szCs w:val="26"/>
        </w:rPr>
        <w:t xml:space="preserve"> </w:t>
      </w:r>
      <w:proofErr w:type="spellStart"/>
      <w:r w:rsidR="00FC16D6" w:rsidRPr="00A177CC">
        <w:rPr>
          <w:color w:val="000000"/>
          <w:sz w:val="26"/>
          <w:szCs w:val="26"/>
        </w:rPr>
        <w:t>în</w:t>
      </w:r>
      <w:proofErr w:type="spellEnd"/>
      <w:r w:rsidR="00FC16D6" w:rsidRPr="00A177CC">
        <w:rPr>
          <w:color w:val="000000"/>
          <w:sz w:val="26"/>
          <w:szCs w:val="26"/>
        </w:rPr>
        <w:t xml:space="preserve"> original de </w:t>
      </w:r>
      <w:proofErr w:type="spellStart"/>
      <w:r w:rsidR="00FC16D6" w:rsidRPr="00A177CC">
        <w:rPr>
          <w:color w:val="000000"/>
          <w:sz w:val="26"/>
          <w:szCs w:val="26"/>
        </w:rPr>
        <w:t>către</w:t>
      </w:r>
      <w:proofErr w:type="spellEnd"/>
      <w:r w:rsidR="00FC16D6" w:rsidRPr="00A177CC">
        <w:rPr>
          <w:color w:val="000000"/>
          <w:sz w:val="26"/>
          <w:szCs w:val="26"/>
        </w:rPr>
        <w:t xml:space="preserve"> </w:t>
      </w:r>
      <w:proofErr w:type="spellStart"/>
      <w:r w:rsidR="00FC16D6" w:rsidRPr="00A177CC">
        <w:rPr>
          <w:color w:val="000000"/>
          <w:sz w:val="26"/>
          <w:szCs w:val="26"/>
        </w:rPr>
        <w:t>furnizor</w:t>
      </w:r>
      <w:proofErr w:type="spellEnd"/>
      <w:r w:rsidR="00FC16D6">
        <w:rPr>
          <w:color w:val="000000"/>
          <w:sz w:val="26"/>
          <w:szCs w:val="26"/>
        </w:rPr>
        <w:t xml:space="preserve">. </w:t>
      </w:r>
      <w:proofErr w:type="spellStart"/>
      <w:r w:rsidR="00FC16D6" w:rsidRPr="00A177CC">
        <w:rPr>
          <w:bCs/>
          <w:color w:val="000000"/>
          <w:sz w:val="26"/>
          <w:szCs w:val="26"/>
        </w:rPr>
        <w:t>Valabilitatea</w:t>
      </w:r>
      <w:proofErr w:type="spellEnd"/>
      <w:r w:rsidR="00FC16D6" w:rsidRPr="00A177CC">
        <w:rPr>
          <w:bCs/>
          <w:color w:val="000000"/>
          <w:sz w:val="26"/>
          <w:szCs w:val="26"/>
        </w:rPr>
        <w:t xml:space="preserve"> </w:t>
      </w:r>
      <w:proofErr w:type="spellStart"/>
      <w:r w:rsidR="00FC16D6" w:rsidRPr="00A177CC">
        <w:rPr>
          <w:bCs/>
          <w:color w:val="000000"/>
          <w:sz w:val="26"/>
          <w:szCs w:val="26"/>
        </w:rPr>
        <w:t>instrumentului</w:t>
      </w:r>
      <w:proofErr w:type="spellEnd"/>
      <w:r w:rsidR="00FC16D6" w:rsidRPr="00A177CC">
        <w:rPr>
          <w:bCs/>
          <w:color w:val="000000"/>
          <w:sz w:val="26"/>
          <w:szCs w:val="26"/>
        </w:rPr>
        <w:t xml:space="preserve"> de </w:t>
      </w:r>
      <w:proofErr w:type="spellStart"/>
      <w:r w:rsidR="00FC16D6" w:rsidRPr="00A177CC">
        <w:rPr>
          <w:bCs/>
          <w:color w:val="000000"/>
          <w:sz w:val="26"/>
          <w:szCs w:val="26"/>
        </w:rPr>
        <w:t>garantare</w:t>
      </w:r>
      <w:proofErr w:type="spellEnd"/>
      <w:r w:rsidR="00FC16D6" w:rsidRPr="00A177CC">
        <w:rPr>
          <w:bCs/>
          <w:color w:val="000000"/>
          <w:sz w:val="26"/>
          <w:szCs w:val="26"/>
        </w:rPr>
        <w:t xml:space="preserve"> </w:t>
      </w:r>
      <w:proofErr w:type="spellStart"/>
      <w:r w:rsidR="00FC16D6" w:rsidRPr="00A177CC">
        <w:rPr>
          <w:bCs/>
          <w:color w:val="000000"/>
          <w:sz w:val="26"/>
          <w:szCs w:val="26"/>
        </w:rPr>
        <w:t>trebuie</w:t>
      </w:r>
      <w:proofErr w:type="spellEnd"/>
      <w:r w:rsidR="00FC16D6" w:rsidRPr="00A177CC">
        <w:rPr>
          <w:bCs/>
          <w:color w:val="000000"/>
          <w:sz w:val="26"/>
          <w:szCs w:val="26"/>
        </w:rPr>
        <w:t xml:space="preserve"> </w:t>
      </w:r>
      <w:proofErr w:type="spellStart"/>
      <w:proofErr w:type="gramStart"/>
      <w:r w:rsidR="00FC16D6" w:rsidRPr="00A177CC">
        <w:rPr>
          <w:bCs/>
          <w:color w:val="000000"/>
          <w:sz w:val="26"/>
          <w:szCs w:val="26"/>
        </w:rPr>
        <w:t>sa</w:t>
      </w:r>
      <w:proofErr w:type="spellEnd"/>
      <w:proofErr w:type="gramEnd"/>
      <w:r w:rsidR="00FC16D6" w:rsidRPr="00A177CC">
        <w:rPr>
          <w:bCs/>
          <w:color w:val="000000"/>
          <w:sz w:val="26"/>
          <w:szCs w:val="26"/>
        </w:rPr>
        <w:t xml:space="preserve"> </w:t>
      </w:r>
      <w:proofErr w:type="spellStart"/>
      <w:r w:rsidR="00FC16D6" w:rsidRPr="00A177CC">
        <w:rPr>
          <w:bCs/>
          <w:color w:val="000000"/>
          <w:sz w:val="26"/>
          <w:szCs w:val="26"/>
        </w:rPr>
        <w:t>depaseasca</w:t>
      </w:r>
      <w:proofErr w:type="spellEnd"/>
      <w:r w:rsidR="00FC16D6" w:rsidRPr="00A177CC">
        <w:rPr>
          <w:bCs/>
          <w:color w:val="000000"/>
          <w:sz w:val="26"/>
          <w:szCs w:val="26"/>
        </w:rPr>
        <w:t xml:space="preserve"> cu minim 14 </w:t>
      </w:r>
      <w:proofErr w:type="spellStart"/>
      <w:r w:rsidR="00FC16D6" w:rsidRPr="00A177CC">
        <w:rPr>
          <w:bCs/>
          <w:color w:val="000000"/>
          <w:sz w:val="26"/>
          <w:szCs w:val="26"/>
        </w:rPr>
        <w:t>zile</w:t>
      </w:r>
      <w:proofErr w:type="spellEnd"/>
      <w:r w:rsidR="00FC16D6" w:rsidRPr="00A177CC">
        <w:rPr>
          <w:bCs/>
          <w:color w:val="000000"/>
          <w:sz w:val="26"/>
          <w:szCs w:val="26"/>
        </w:rPr>
        <w:t xml:space="preserve"> </w:t>
      </w:r>
      <w:proofErr w:type="spellStart"/>
      <w:r w:rsidR="00FC16D6" w:rsidRPr="00A177CC">
        <w:rPr>
          <w:bCs/>
          <w:color w:val="000000"/>
          <w:sz w:val="26"/>
          <w:szCs w:val="26"/>
        </w:rPr>
        <w:t>termenul</w:t>
      </w:r>
      <w:proofErr w:type="spellEnd"/>
      <w:r w:rsidR="00FC16D6" w:rsidRPr="00A177CC">
        <w:rPr>
          <w:bCs/>
          <w:color w:val="000000"/>
          <w:sz w:val="26"/>
          <w:szCs w:val="26"/>
        </w:rPr>
        <w:t xml:space="preserve"> de </w:t>
      </w:r>
      <w:proofErr w:type="spellStart"/>
      <w:r w:rsidR="00FC16D6" w:rsidRPr="00A177CC">
        <w:rPr>
          <w:bCs/>
          <w:color w:val="000000"/>
          <w:sz w:val="26"/>
          <w:szCs w:val="26"/>
        </w:rPr>
        <w:t>livrare</w:t>
      </w:r>
      <w:proofErr w:type="spellEnd"/>
      <w:r w:rsidR="00FC16D6" w:rsidRPr="00A177CC">
        <w:rPr>
          <w:bCs/>
          <w:sz w:val="26"/>
          <w:szCs w:val="26"/>
          <w:lang w:val="ro-RO"/>
        </w:rPr>
        <w:t xml:space="preserve"> a produselor contractate</w:t>
      </w:r>
      <w:r w:rsidR="00FC16D6" w:rsidRPr="00A177CC">
        <w:rPr>
          <w:bCs/>
          <w:color w:val="000000"/>
          <w:sz w:val="26"/>
          <w:szCs w:val="26"/>
        </w:rPr>
        <w:t xml:space="preserve">. </w:t>
      </w:r>
      <w:r w:rsidR="00FC16D6" w:rsidRPr="00A177CC">
        <w:rPr>
          <w:bCs/>
          <w:sz w:val="26"/>
          <w:szCs w:val="26"/>
          <w:lang w:val="ro-RO"/>
        </w:rPr>
        <w:t>In cazul in care furnizorul intarzie livrarea produselor, valabilitatea instrumentului de garantare trebuie prelungita corespunzator</w:t>
      </w:r>
      <w:r w:rsidRPr="00A177CC">
        <w:rPr>
          <w:bCs/>
          <w:sz w:val="26"/>
          <w:szCs w:val="26"/>
          <w:lang w:val="ro-RO"/>
        </w:rPr>
        <w:t>;</w:t>
      </w:r>
      <w:r>
        <w:rPr>
          <w:bCs/>
          <w:sz w:val="26"/>
          <w:szCs w:val="26"/>
          <w:lang w:val="ro-RO"/>
        </w:rPr>
        <w:t xml:space="preserve"> sau</w:t>
      </w:r>
    </w:p>
    <w:p w:rsidR="00826CBD" w:rsidRDefault="00724928" w:rsidP="00FC16D6">
      <w:pPr>
        <w:pStyle w:val="BodyText"/>
        <w:ind w:firstLine="708"/>
        <w:rPr>
          <w:bCs/>
          <w:sz w:val="26"/>
          <w:szCs w:val="26"/>
          <w:lang w:val="ro-RO"/>
        </w:rPr>
      </w:pPr>
      <w:r w:rsidRPr="0027552A">
        <w:rPr>
          <w:bCs/>
          <w:sz w:val="26"/>
          <w:szCs w:val="26"/>
          <w:lang w:val="ro-RO"/>
        </w:rPr>
        <w:t>b</w:t>
      </w:r>
      <w:r w:rsidR="00ED0811" w:rsidRPr="0027552A">
        <w:rPr>
          <w:bCs/>
          <w:sz w:val="26"/>
          <w:szCs w:val="26"/>
          <w:lang w:val="ro-RO"/>
        </w:rPr>
        <w:t>)</w:t>
      </w:r>
      <w:r w:rsidR="00ED0811" w:rsidRPr="0027552A">
        <w:rPr>
          <w:b/>
          <w:bCs/>
          <w:sz w:val="26"/>
          <w:szCs w:val="26"/>
          <w:lang w:val="ro-RO"/>
        </w:rPr>
        <w:t xml:space="preserve"> </w:t>
      </w:r>
      <w:r w:rsidR="00FC16D6" w:rsidRPr="00A5604F">
        <w:rPr>
          <w:bCs/>
          <w:sz w:val="26"/>
          <w:szCs w:val="26"/>
          <w:lang w:val="ro-RO"/>
        </w:rPr>
        <w:t>depunerea la casieria achizitorului, în numerar</w:t>
      </w:r>
    </w:p>
    <w:p w:rsidR="00ED0811" w:rsidRPr="0027552A" w:rsidRDefault="00ED0811" w:rsidP="00FC16D6">
      <w:pPr>
        <w:pStyle w:val="BodyText"/>
        <w:ind w:firstLine="708"/>
        <w:rPr>
          <w:sz w:val="26"/>
          <w:szCs w:val="26"/>
          <w:lang w:val="ro-RO"/>
        </w:rPr>
      </w:pPr>
      <w:r w:rsidRPr="0027552A">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ED0811" w:rsidRPr="0027552A" w:rsidRDefault="00ED0811" w:rsidP="00082A04">
      <w:pPr>
        <w:pStyle w:val="BodyText"/>
        <w:ind w:firstLine="720"/>
        <w:rPr>
          <w:sz w:val="26"/>
          <w:szCs w:val="26"/>
          <w:lang w:val="ro-RO"/>
        </w:rPr>
      </w:pPr>
      <w:r w:rsidRPr="0027552A">
        <w:rPr>
          <w:sz w:val="26"/>
          <w:szCs w:val="26"/>
          <w:lang w:val="ro-RO"/>
        </w:rPr>
        <w:t xml:space="preserve">13.3. Achizitorul are obligaţia de a elibera/restitui  garanţia de bună execuţie în termen în cel mult 14 zile de la receptie, dacă nu a ridicat până la acea dată pretenţii asupra ei. </w:t>
      </w:r>
    </w:p>
    <w:p w:rsidR="00ED0811" w:rsidRPr="001B57C7" w:rsidRDefault="00ED0811" w:rsidP="00082A04">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D0811" w:rsidRPr="001B57C7" w:rsidRDefault="00ED0811" w:rsidP="00082A04">
      <w:pPr>
        <w:rPr>
          <w:color w:val="000000"/>
          <w:sz w:val="26"/>
          <w:szCs w:val="26"/>
        </w:rPr>
      </w:pPr>
      <w:r w:rsidRPr="001B57C7">
        <w:rPr>
          <w:color w:val="000000"/>
          <w:sz w:val="26"/>
          <w:szCs w:val="26"/>
        </w:rPr>
        <w:t>   </w:t>
      </w:r>
      <w:r>
        <w:rPr>
          <w:color w:val="000000"/>
          <w:sz w:val="26"/>
          <w:szCs w:val="26"/>
        </w:rPr>
        <w:tab/>
        <w:t>13</w:t>
      </w:r>
      <w:r w:rsidRPr="001B57C7">
        <w:rPr>
          <w:color w:val="000000"/>
          <w:sz w:val="26"/>
          <w:szCs w:val="26"/>
        </w:rPr>
        <w:t>.</w:t>
      </w:r>
      <w:r w:rsidR="001E0C94">
        <w:rPr>
          <w:color w:val="000000"/>
          <w:sz w:val="26"/>
          <w:szCs w:val="26"/>
        </w:rPr>
        <w:t>5</w:t>
      </w:r>
      <w:r w:rsidRPr="001B57C7">
        <w:rPr>
          <w:color w:val="000000"/>
          <w:sz w:val="26"/>
          <w:szCs w:val="26"/>
        </w:rPr>
        <w:t xml:space="preserve">. - Garanţia produselor este distincta de garanţia de buna execuţie a contractului. </w:t>
      </w:r>
    </w:p>
    <w:p w:rsidR="00ED0811" w:rsidRPr="00BD62D2" w:rsidRDefault="00ED0811" w:rsidP="00082A04">
      <w:pPr>
        <w:jc w:val="both"/>
        <w:rPr>
          <w:b/>
          <w:color w:val="000000"/>
          <w:sz w:val="26"/>
          <w:szCs w:val="26"/>
        </w:rPr>
      </w:pPr>
      <w:r>
        <w:rPr>
          <w:b/>
          <w:color w:val="000000"/>
          <w:sz w:val="26"/>
          <w:szCs w:val="26"/>
        </w:rPr>
        <w:t>   14</w:t>
      </w:r>
      <w:r w:rsidRPr="00BD62D2">
        <w:rPr>
          <w:b/>
          <w:color w:val="000000"/>
          <w:sz w:val="26"/>
          <w:szCs w:val="26"/>
        </w:rPr>
        <w:t xml:space="preserve">. Recepţie, inspecţii şi teste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ED0811" w:rsidRPr="0027552A"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14.2</w:t>
      </w:r>
      <w:r w:rsidRPr="0027552A">
        <w:rPr>
          <w:sz w:val="26"/>
          <w:szCs w:val="26"/>
        </w:rPr>
        <w:t xml:space="preserve">. (1) Inspecţiile şi testările la care vor fi supuse produsele, cât şi condiţiile de îndeplinire a recepţiei provizorii şi a recepţiei finale (calitative) sunt descrise în caietul de sarcini.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ED0811" w:rsidRPr="001E0C94" w:rsidRDefault="00ED0811" w:rsidP="001E0C9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w:t>
      </w:r>
      <w:r w:rsidR="001E0C94">
        <w:rPr>
          <w:color w:val="000000"/>
          <w:sz w:val="26"/>
          <w:szCs w:val="26"/>
        </w:rPr>
        <w:t>respectiv:</w:t>
      </w:r>
      <w:r w:rsidRPr="0027552A">
        <w:rPr>
          <w:sz w:val="26"/>
          <w:szCs w:val="26"/>
        </w:rPr>
        <w:t xml:space="preserve"> </w:t>
      </w:r>
      <w:r w:rsidRPr="0027552A">
        <w:rPr>
          <w:sz w:val="26"/>
          <w:szCs w:val="26"/>
          <w:lang w:val="it-IT"/>
        </w:rPr>
        <w:t>Centrala Termoelectrica Bucureşti Sud</w:t>
      </w:r>
      <w:r w:rsidR="001E0C94">
        <w:rPr>
          <w:sz w:val="26"/>
          <w:szCs w:val="26"/>
          <w:lang w:val="it-IT"/>
        </w:rPr>
        <w:t xml:space="preserve"> -</w:t>
      </w:r>
      <w:r w:rsidRPr="0027552A">
        <w:rPr>
          <w:sz w:val="26"/>
          <w:szCs w:val="26"/>
        </w:rPr>
        <w:t xml:space="preserve"> </w:t>
      </w:r>
      <w:r w:rsidRPr="0027552A">
        <w:rPr>
          <w:sz w:val="26"/>
          <w:szCs w:val="26"/>
          <w:lang w:val="it-IT"/>
        </w:rPr>
        <w:t>Str. Releului, nr.2, sector 3</w:t>
      </w:r>
      <w:r w:rsidR="001E0C94">
        <w:rPr>
          <w:sz w:val="26"/>
          <w:szCs w:val="26"/>
          <w:lang w:val="it-IT"/>
        </w:rPr>
        <w:t>.</w:t>
      </w:r>
      <w:r w:rsidRPr="0027552A">
        <w:rPr>
          <w:sz w:val="26"/>
          <w:szCs w:val="26"/>
          <w:lang w:val="it-IT"/>
        </w:rPr>
        <w:t xml:space="preserve"> </w:t>
      </w:r>
    </w:p>
    <w:p w:rsidR="00ED0811" w:rsidRDefault="00ED0811" w:rsidP="00082A04">
      <w:pPr>
        <w:pStyle w:val="BodyText"/>
        <w:ind w:firstLine="708"/>
        <w:rPr>
          <w:sz w:val="26"/>
          <w:szCs w:val="26"/>
          <w:lang w:val="ro-RO"/>
        </w:rPr>
      </w:pPr>
      <w:r w:rsidRPr="00A92A60">
        <w:rPr>
          <w:sz w:val="26"/>
          <w:szCs w:val="26"/>
          <w:lang w:val="ro-RO"/>
        </w:rPr>
        <w:t xml:space="preserve">14.4. Recepţia cantitativă şi calitativă se efectuează la achizitor,  în termen de 3 zile </w:t>
      </w:r>
      <w:r w:rsidR="00FC16D6">
        <w:rPr>
          <w:sz w:val="26"/>
          <w:szCs w:val="26"/>
          <w:lang w:val="ro-RO"/>
        </w:rPr>
        <w:t xml:space="preserve">lucratoare </w:t>
      </w:r>
      <w:r w:rsidRPr="00A92A60">
        <w:rPr>
          <w:sz w:val="26"/>
          <w:szCs w:val="26"/>
          <w:lang w:val="ro-RO"/>
        </w:rPr>
        <w:t>de la data primirii produselor,</w:t>
      </w:r>
      <w:r w:rsidR="001E0C94">
        <w:rPr>
          <w:sz w:val="26"/>
          <w:szCs w:val="26"/>
          <w:lang w:val="ro-RO"/>
        </w:rPr>
        <w:t xml:space="preserve"> cu participarea unui repre</w:t>
      </w:r>
      <w:r w:rsidR="002F27EB">
        <w:rPr>
          <w:sz w:val="26"/>
          <w:szCs w:val="26"/>
          <w:lang w:val="ro-RO"/>
        </w:rPr>
        <w:t>z</w:t>
      </w:r>
      <w:r w:rsidR="001E0C94">
        <w:rPr>
          <w:sz w:val="26"/>
          <w:szCs w:val="26"/>
          <w:lang w:val="ro-RO"/>
        </w:rPr>
        <w:t>entant al furnizorului.</w:t>
      </w:r>
      <w:r w:rsidRPr="00A92A60">
        <w:rPr>
          <w:sz w:val="26"/>
          <w:szCs w:val="26"/>
          <w:lang w:val="ro-RO"/>
        </w:rPr>
        <w:t xml:space="preserve"> </w:t>
      </w:r>
    </w:p>
    <w:p w:rsidR="0027552A" w:rsidRPr="0027552A" w:rsidRDefault="0027552A" w:rsidP="0027552A">
      <w:pPr>
        <w:pStyle w:val="Footer"/>
        <w:jc w:val="both"/>
        <w:rPr>
          <w:sz w:val="26"/>
          <w:szCs w:val="26"/>
          <w:lang w:val="es-MX"/>
        </w:rPr>
      </w:pPr>
      <w:r w:rsidRPr="00DF5C0A">
        <w:rPr>
          <w:sz w:val="26"/>
          <w:szCs w:val="26"/>
        </w:rPr>
        <w:t xml:space="preserve">    </w:t>
      </w:r>
      <w:r w:rsidRPr="00DF5C0A">
        <w:rPr>
          <w:sz w:val="26"/>
          <w:szCs w:val="26"/>
          <w:lang w:val="es-MX"/>
        </w:rPr>
        <w:t xml:space="preserve">         </w:t>
      </w:r>
      <w:proofErr w:type="spellStart"/>
      <w:r w:rsidRPr="00DF5C0A">
        <w:rPr>
          <w:sz w:val="26"/>
          <w:szCs w:val="26"/>
          <w:lang w:val="es-MX"/>
        </w:rPr>
        <w:t>Furnizorul</w:t>
      </w:r>
      <w:proofErr w:type="spellEnd"/>
      <w:r w:rsidRPr="00DF5C0A">
        <w:rPr>
          <w:sz w:val="26"/>
          <w:szCs w:val="26"/>
          <w:lang w:val="es-MX"/>
        </w:rPr>
        <w:t xml:space="preserve"> va </w:t>
      </w:r>
      <w:proofErr w:type="spellStart"/>
      <w:r w:rsidRPr="00DF5C0A">
        <w:rPr>
          <w:sz w:val="26"/>
          <w:szCs w:val="26"/>
          <w:lang w:val="es-MX"/>
        </w:rPr>
        <w:t>înlocui</w:t>
      </w:r>
      <w:proofErr w:type="spellEnd"/>
      <w:r w:rsidRPr="00DF5C0A">
        <w:rPr>
          <w:sz w:val="26"/>
          <w:szCs w:val="26"/>
          <w:lang w:val="es-MX"/>
        </w:rPr>
        <w:t xml:space="preserve"> </w:t>
      </w:r>
      <w:proofErr w:type="spellStart"/>
      <w:r w:rsidRPr="00DF5C0A">
        <w:rPr>
          <w:sz w:val="26"/>
          <w:szCs w:val="26"/>
          <w:lang w:val="es-MX"/>
        </w:rPr>
        <w:t>fără</w:t>
      </w:r>
      <w:proofErr w:type="spellEnd"/>
      <w:r w:rsidRPr="00DF5C0A">
        <w:rPr>
          <w:sz w:val="26"/>
          <w:szCs w:val="26"/>
          <w:lang w:val="es-MX"/>
        </w:rPr>
        <w:t xml:space="preserve"> </w:t>
      </w:r>
      <w:proofErr w:type="spellStart"/>
      <w:r w:rsidRPr="00DF5C0A">
        <w:rPr>
          <w:sz w:val="26"/>
          <w:szCs w:val="26"/>
          <w:lang w:val="es-MX"/>
        </w:rPr>
        <w:t>plată</w:t>
      </w:r>
      <w:proofErr w:type="spellEnd"/>
      <w:r w:rsidRPr="00DF5C0A">
        <w:rPr>
          <w:sz w:val="26"/>
          <w:szCs w:val="26"/>
          <w:lang w:val="es-MX"/>
        </w:rPr>
        <w:t xml:space="preserve">, </w:t>
      </w:r>
      <w:r w:rsidR="002F27EB">
        <w:rPr>
          <w:sz w:val="26"/>
          <w:szCs w:val="26"/>
          <w:lang w:val="es-MX"/>
        </w:rPr>
        <w:t xml:space="preserve"> </w:t>
      </w:r>
      <w:proofErr w:type="spellStart"/>
      <w:r w:rsidRPr="00DF5C0A">
        <w:rPr>
          <w:sz w:val="26"/>
          <w:szCs w:val="26"/>
          <w:lang w:val="es-MX"/>
        </w:rPr>
        <w:t>produsele</w:t>
      </w:r>
      <w:proofErr w:type="spellEnd"/>
      <w:r w:rsidRPr="00DF5C0A">
        <w:rPr>
          <w:sz w:val="26"/>
          <w:szCs w:val="26"/>
          <w:lang w:val="es-MX"/>
        </w:rPr>
        <w:t xml:space="preserve"> la </w:t>
      </w:r>
      <w:proofErr w:type="spellStart"/>
      <w:r w:rsidRPr="00DF5C0A">
        <w:rPr>
          <w:sz w:val="26"/>
          <w:szCs w:val="26"/>
          <w:lang w:val="es-MX"/>
        </w:rPr>
        <w:t>care</w:t>
      </w:r>
      <w:proofErr w:type="spellEnd"/>
      <w:r w:rsidRPr="00DF5C0A">
        <w:rPr>
          <w:sz w:val="26"/>
          <w:szCs w:val="26"/>
          <w:lang w:val="es-MX"/>
        </w:rPr>
        <w:t xml:space="preserve"> s-</w:t>
      </w:r>
      <w:proofErr w:type="spellStart"/>
      <w:r w:rsidRPr="00DF5C0A">
        <w:rPr>
          <w:sz w:val="26"/>
          <w:szCs w:val="26"/>
          <w:lang w:val="es-MX"/>
        </w:rPr>
        <w:t>au</w:t>
      </w:r>
      <w:proofErr w:type="spellEnd"/>
      <w:r w:rsidRPr="00DF5C0A">
        <w:rPr>
          <w:sz w:val="26"/>
          <w:szCs w:val="26"/>
          <w:lang w:val="es-MX"/>
        </w:rPr>
        <w:t xml:space="preserve"> </w:t>
      </w:r>
      <w:proofErr w:type="spellStart"/>
      <w:r w:rsidRPr="00DF5C0A">
        <w:rPr>
          <w:sz w:val="26"/>
          <w:szCs w:val="26"/>
          <w:lang w:val="es-MX"/>
        </w:rPr>
        <w:t>constatat</w:t>
      </w:r>
      <w:proofErr w:type="spellEnd"/>
      <w:r w:rsidRPr="00DF5C0A">
        <w:rPr>
          <w:sz w:val="26"/>
          <w:szCs w:val="26"/>
          <w:lang w:val="es-MX"/>
        </w:rPr>
        <w:t xml:space="preserve">  </w:t>
      </w:r>
      <w:proofErr w:type="spellStart"/>
      <w:r w:rsidRPr="00DF5C0A">
        <w:rPr>
          <w:sz w:val="26"/>
          <w:szCs w:val="26"/>
          <w:lang w:val="es-MX"/>
        </w:rPr>
        <w:t>neconformităţi</w:t>
      </w:r>
      <w:proofErr w:type="spellEnd"/>
      <w:r w:rsidRPr="00DF5C0A">
        <w:rPr>
          <w:sz w:val="26"/>
          <w:szCs w:val="26"/>
          <w:lang w:val="es-MX"/>
        </w:rPr>
        <w:t xml:space="preserve">  </w:t>
      </w:r>
      <w:proofErr w:type="spellStart"/>
      <w:r w:rsidRPr="00DF5C0A">
        <w:rPr>
          <w:sz w:val="26"/>
          <w:szCs w:val="26"/>
          <w:lang w:val="es-MX"/>
        </w:rPr>
        <w:t>atat</w:t>
      </w:r>
      <w:proofErr w:type="spellEnd"/>
      <w:r w:rsidRPr="00DF5C0A">
        <w:rPr>
          <w:sz w:val="26"/>
          <w:szCs w:val="26"/>
          <w:lang w:val="es-MX"/>
        </w:rPr>
        <w:t xml:space="preserve"> la </w:t>
      </w:r>
      <w:proofErr w:type="spellStart"/>
      <w:r w:rsidRPr="00DF5C0A">
        <w:rPr>
          <w:sz w:val="26"/>
          <w:szCs w:val="26"/>
          <w:lang w:val="es-MX"/>
        </w:rPr>
        <w:t>recepţie</w:t>
      </w:r>
      <w:proofErr w:type="spellEnd"/>
      <w:r w:rsidRPr="00DF5C0A">
        <w:rPr>
          <w:sz w:val="26"/>
          <w:szCs w:val="26"/>
          <w:lang w:val="es-MX"/>
        </w:rPr>
        <w:t xml:space="preserve"> </w:t>
      </w:r>
      <w:proofErr w:type="spellStart"/>
      <w:r w:rsidRPr="00DF5C0A">
        <w:rPr>
          <w:sz w:val="26"/>
          <w:szCs w:val="26"/>
          <w:lang w:val="es-MX"/>
        </w:rPr>
        <w:t>cat</w:t>
      </w:r>
      <w:proofErr w:type="spellEnd"/>
      <w:r w:rsidRPr="00DF5C0A">
        <w:rPr>
          <w:sz w:val="26"/>
          <w:szCs w:val="26"/>
          <w:lang w:val="es-MX"/>
        </w:rPr>
        <w:t xml:space="preserve"> </w:t>
      </w:r>
      <w:proofErr w:type="spellStart"/>
      <w:r w:rsidRPr="00DF5C0A">
        <w:rPr>
          <w:sz w:val="26"/>
          <w:szCs w:val="26"/>
          <w:lang w:val="es-MX"/>
        </w:rPr>
        <w:t>şi</w:t>
      </w:r>
      <w:proofErr w:type="spellEnd"/>
      <w:r w:rsidRPr="00DF5C0A">
        <w:rPr>
          <w:sz w:val="26"/>
          <w:szCs w:val="26"/>
          <w:lang w:val="es-MX"/>
        </w:rPr>
        <w:t xml:space="preserve"> </w:t>
      </w:r>
      <w:proofErr w:type="spellStart"/>
      <w:r w:rsidRPr="00DF5C0A">
        <w:rPr>
          <w:sz w:val="26"/>
          <w:szCs w:val="26"/>
          <w:lang w:val="es-MX"/>
        </w:rPr>
        <w:t>în</w:t>
      </w:r>
      <w:proofErr w:type="spellEnd"/>
      <w:r w:rsidRPr="00DF5C0A">
        <w:rPr>
          <w:sz w:val="26"/>
          <w:szCs w:val="26"/>
          <w:lang w:val="es-MX"/>
        </w:rPr>
        <w:t xml:space="preserve"> </w:t>
      </w:r>
      <w:proofErr w:type="spellStart"/>
      <w:r w:rsidRPr="00DF5C0A">
        <w:rPr>
          <w:sz w:val="26"/>
          <w:szCs w:val="26"/>
          <w:lang w:val="es-MX"/>
        </w:rPr>
        <w:t>perioada</w:t>
      </w:r>
      <w:proofErr w:type="spellEnd"/>
      <w:r w:rsidRPr="00DF5C0A">
        <w:rPr>
          <w:sz w:val="26"/>
          <w:szCs w:val="26"/>
          <w:lang w:val="es-MX"/>
        </w:rPr>
        <w:t xml:space="preserve"> de </w:t>
      </w:r>
      <w:proofErr w:type="spellStart"/>
      <w:r w:rsidRPr="00DF5C0A">
        <w:rPr>
          <w:sz w:val="26"/>
          <w:szCs w:val="26"/>
          <w:lang w:val="es-MX"/>
        </w:rPr>
        <w:t>garanţie</w:t>
      </w:r>
      <w:proofErr w:type="spellEnd"/>
      <w:r w:rsidRPr="00DF5C0A">
        <w:rPr>
          <w:sz w:val="26"/>
          <w:szCs w:val="26"/>
          <w:lang w:val="es-MX"/>
        </w:rPr>
        <w:t>.</w:t>
      </w:r>
    </w:p>
    <w:p w:rsidR="00ED0811" w:rsidRPr="00987362" w:rsidRDefault="00ED0811" w:rsidP="00082A04">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ED0811" w:rsidRPr="00987362" w:rsidRDefault="00ED0811" w:rsidP="00082A04">
      <w:pPr>
        <w:jc w:val="both"/>
        <w:rPr>
          <w:color w:val="000000"/>
          <w:sz w:val="26"/>
          <w:szCs w:val="26"/>
        </w:rPr>
      </w:pPr>
      <w:r w:rsidRPr="00987362">
        <w:rPr>
          <w:color w:val="000000"/>
          <w:sz w:val="26"/>
          <w:szCs w:val="26"/>
        </w:rPr>
        <w:t xml:space="preserve">   a) de a înlocui produsele refuzate; sau </w:t>
      </w:r>
    </w:p>
    <w:p w:rsidR="00ED0811" w:rsidRDefault="00ED0811"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ED0811" w:rsidRPr="00C77E5D" w:rsidRDefault="00ED0811"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ED0811" w:rsidRPr="00C77E5D" w:rsidRDefault="00ED0811" w:rsidP="00082A04">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ED0811" w:rsidRPr="00987362" w:rsidRDefault="00ED0811"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w:t>
      </w:r>
      <w:r w:rsidRPr="00987362">
        <w:rPr>
          <w:color w:val="000000"/>
          <w:sz w:val="26"/>
          <w:szCs w:val="26"/>
        </w:rPr>
        <w:lastRenderedPageBreak/>
        <w:t xml:space="preserve">destinaţia finală. </w:t>
      </w:r>
    </w:p>
    <w:p w:rsidR="0027552A" w:rsidRDefault="00ED0811" w:rsidP="0027552A">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0027552A" w:rsidRPr="004558B0">
        <w:rPr>
          <w:sz w:val="26"/>
          <w:szCs w:val="26"/>
        </w:rPr>
        <w:t xml:space="preserve">Recepţia cantitativă a produselor se face </w:t>
      </w:r>
      <w:r w:rsidR="0027552A" w:rsidRPr="00C24D3A">
        <w:rPr>
          <w:sz w:val="26"/>
          <w:szCs w:val="26"/>
        </w:rPr>
        <w:t>prin numărare şi întocmirea (completarea) de către achizitor a notei de recepţie si constatare diferenţe,</w:t>
      </w:r>
      <w:r w:rsidR="0027552A" w:rsidRPr="004558B0">
        <w:rPr>
          <w:sz w:val="26"/>
          <w:szCs w:val="26"/>
        </w:rPr>
        <w:t xml:space="preserve"> pe baza următoarelor documente prezentate de furnizor:</w:t>
      </w:r>
    </w:p>
    <w:p w:rsidR="0027552A" w:rsidRPr="00DF5C0A" w:rsidRDefault="0027552A" w:rsidP="0027552A">
      <w:pPr>
        <w:ind w:firstLine="708"/>
        <w:rPr>
          <w:sz w:val="26"/>
          <w:szCs w:val="26"/>
        </w:rPr>
      </w:pPr>
      <w:r w:rsidRPr="00DF5C0A">
        <w:rPr>
          <w:sz w:val="26"/>
          <w:szCs w:val="26"/>
        </w:rPr>
        <w:t xml:space="preserve">- </w:t>
      </w:r>
      <w:r>
        <w:rPr>
          <w:sz w:val="26"/>
          <w:szCs w:val="26"/>
        </w:rPr>
        <w:t>a</w:t>
      </w:r>
      <w:r w:rsidRPr="00DF5C0A">
        <w:rPr>
          <w:sz w:val="26"/>
          <w:szCs w:val="26"/>
        </w:rPr>
        <w:t xml:space="preserve">vizul de expediţie. </w:t>
      </w:r>
    </w:p>
    <w:p w:rsidR="0027552A" w:rsidRPr="00DF5C0A" w:rsidRDefault="0027552A" w:rsidP="0027552A">
      <w:pPr>
        <w:rPr>
          <w:sz w:val="26"/>
          <w:szCs w:val="26"/>
        </w:rPr>
      </w:pPr>
      <w:r w:rsidRPr="00DF5C0A">
        <w:rPr>
          <w:sz w:val="26"/>
          <w:szCs w:val="26"/>
        </w:rPr>
        <w:t xml:space="preserve">     </w:t>
      </w:r>
      <w:r w:rsidRPr="00DF5C0A">
        <w:rPr>
          <w:sz w:val="26"/>
          <w:szCs w:val="26"/>
        </w:rPr>
        <w:tab/>
        <w:t xml:space="preserve">- </w:t>
      </w:r>
      <w:r>
        <w:rPr>
          <w:sz w:val="26"/>
          <w:szCs w:val="26"/>
        </w:rPr>
        <w:t>d</w:t>
      </w:r>
      <w:r w:rsidRPr="00DF5C0A">
        <w:rPr>
          <w:sz w:val="26"/>
          <w:szCs w:val="26"/>
        </w:rPr>
        <w:t xml:space="preserve">ocumente de transport/ scrisoare de trasură,  CMR </w:t>
      </w:r>
      <w:r>
        <w:rPr>
          <w:sz w:val="26"/>
          <w:szCs w:val="26"/>
        </w:rPr>
        <w:t>;</w:t>
      </w:r>
    </w:p>
    <w:p w:rsidR="0027552A" w:rsidRPr="00DF5C0A" w:rsidRDefault="0027552A" w:rsidP="0027552A">
      <w:pPr>
        <w:rPr>
          <w:sz w:val="26"/>
          <w:szCs w:val="26"/>
        </w:rPr>
      </w:pPr>
      <w:r w:rsidRPr="00DF5C0A">
        <w:rPr>
          <w:sz w:val="26"/>
          <w:szCs w:val="26"/>
        </w:rPr>
        <w:t xml:space="preserve">     </w:t>
      </w:r>
      <w:r w:rsidRPr="00DF5C0A">
        <w:rPr>
          <w:sz w:val="26"/>
          <w:szCs w:val="26"/>
        </w:rPr>
        <w:tab/>
        <w:t xml:space="preserve">- </w:t>
      </w:r>
      <w:r>
        <w:rPr>
          <w:sz w:val="26"/>
          <w:szCs w:val="26"/>
        </w:rPr>
        <w:t>c</w:t>
      </w:r>
      <w:r w:rsidRPr="00DF5C0A">
        <w:rPr>
          <w:sz w:val="26"/>
          <w:szCs w:val="26"/>
        </w:rPr>
        <w:t xml:space="preserve">ertificatul de origine şi declaraţia vamală de import, dacă produsele provin din </w:t>
      </w:r>
      <w:r>
        <w:rPr>
          <w:sz w:val="26"/>
          <w:szCs w:val="26"/>
        </w:rPr>
        <w:t>alt stat care nu este membru UE;</w:t>
      </w:r>
    </w:p>
    <w:p w:rsidR="0027552A" w:rsidRPr="00DF5C0A" w:rsidRDefault="0027552A" w:rsidP="0027552A">
      <w:pPr>
        <w:rPr>
          <w:sz w:val="26"/>
          <w:szCs w:val="26"/>
        </w:rPr>
      </w:pPr>
      <w:r w:rsidRPr="00DF5C0A">
        <w:rPr>
          <w:sz w:val="26"/>
          <w:szCs w:val="26"/>
        </w:rPr>
        <w:t xml:space="preserve">     </w:t>
      </w:r>
      <w:r w:rsidRPr="00DF5C0A">
        <w:rPr>
          <w:sz w:val="26"/>
          <w:szCs w:val="26"/>
        </w:rPr>
        <w:tab/>
        <w:t xml:space="preserve">- </w:t>
      </w:r>
      <w:r>
        <w:rPr>
          <w:sz w:val="26"/>
          <w:szCs w:val="26"/>
        </w:rPr>
        <w:t>c</w:t>
      </w:r>
      <w:r w:rsidRPr="00DF5C0A">
        <w:rPr>
          <w:sz w:val="26"/>
          <w:szCs w:val="26"/>
        </w:rPr>
        <w:t>ertificatul de calitate</w:t>
      </w:r>
      <w:r>
        <w:rPr>
          <w:sz w:val="26"/>
          <w:szCs w:val="26"/>
        </w:rPr>
        <w:t>;</w:t>
      </w:r>
      <w:r w:rsidRPr="00DF5C0A">
        <w:rPr>
          <w:sz w:val="26"/>
          <w:szCs w:val="26"/>
        </w:rPr>
        <w:t xml:space="preserve"> </w:t>
      </w:r>
    </w:p>
    <w:p w:rsidR="0027552A" w:rsidRPr="00DF5C0A" w:rsidRDefault="0027552A" w:rsidP="0027552A">
      <w:pPr>
        <w:rPr>
          <w:sz w:val="26"/>
          <w:szCs w:val="26"/>
        </w:rPr>
      </w:pPr>
      <w:r w:rsidRPr="00DF5C0A">
        <w:rPr>
          <w:sz w:val="26"/>
          <w:szCs w:val="26"/>
        </w:rPr>
        <w:t xml:space="preserve">     </w:t>
      </w:r>
      <w:r w:rsidRPr="00DF5C0A">
        <w:rPr>
          <w:sz w:val="26"/>
          <w:szCs w:val="26"/>
        </w:rPr>
        <w:tab/>
        <w:t xml:space="preserve">- </w:t>
      </w:r>
      <w:r>
        <w:rPr>
          <w:sz w:val="26"/>
          <w:szCs w:val="26"/>
        </w:rPr>
        <w:t>d</w:t>
      </w:r>
      <w:r w:rsidRPr="00DF5C0A">
        <w:rPr>
          <w:sz w:val="26"/>
          <w:szCs w:val="26"/>
        </w:rPr>
        <w:t>eclaraţia de conformitate tip CE, conform HG 584/2004 şi Directiva Europeană PED 97/23/EC:</w:t>
      </w:r>
    </w:p>
    <w:p w:rsidR="0027552A" w:rsidRDefault="0027552A" w:rsidP="0027552A">
      <w:pPr>
        <w:rPr>
          <w:sz w:val="26"/>
          <w:szCs w:val="26"/>
        </w:rPr>
      </w:pPr>
      <w:r w:rsidRPr="00DF5C0A">
        <w:rPr>
          <w:sz w:val="26"/>
          <w:szCs w:val="26"/>
        </w:rPr>
        <w:t xml:space="preserve">     </w:t>
      </w:r>
      <w:r w:rsidRPr="00DF5C0A">
        <w:rPr>
          <w:sz w:val="26"/>
          <w:szCs w:val="26"/>
        </w:rPr>
        <w:tab/>
        <w:t xml:space="preserve">- </w:t>
      </w:r>
      <w:r>
        <w:rPr>
          <w:sz w:val="26"/>
          <w:szCs w:val="26"/>
        </w:rPr>
        <w:t>c</w:t>
      </w:r>
      <w:r w:rsidRPr="00DF5C0A">
        <w:rPr>
          <w:sz w:val="26"/>
          <w:szCs w:val="26"/>
        </w:rPr>
        <w:t>ertificatul de garantie ;</w:t>
      </w:r>
    </w:p>
    <w:p w:rsidR="0027552A" w:rsidRDefault="0027552A" w:rsidP="0027552A">
      <w:pPr>
        <w:jc w:val="both"/>
        <w:rPr>
          <w:sz w:val="26"/>
          <w:szCs w:val="26"/>
        </w:rPr>
      </w:pPr>
      <w:r>
        <w:rPr>
          <w:sz w:val="26"/>
          <w:szCs w:val="26"/>
        </w:rPr>
        <w:tab/>
        <w:t xml:space="preserve">- cărți tehnice, cataloage și alte documentații similare care sa reprezinte caracteristicile și proprietatile produselor, condiții impuse pentru păstrarea, întretinerea și îndeplinirea rolului functional, alte elemente privind manipularea, conservarea precum și orice </w:t>
      </w:r>
      <w:r w:rsidR="00FC16D6">
        <w:rPr>
          <w:sz w:val="26"/>
          <w:szCs w:val="26"/>
        </w:rPr>
        <w:t xml:space="preserve">instructiuni si documentatii </w:t>
      </w:r>
      <w:r>
        <w:rPr>
          <w:sz w:val="26"/>
          <w:szCs w:val="26"/>
        </w:rPr>
        <w:t>de u</w:t>
      </w:r>
      <w:r w:rsidR="00826CBD">
        <w:rPr>
          <w:sz w:val="26"/>
          <w:szCs w:val="26"/>
        </w:rPr>
        <w:t xml:space="preserve">tilizare, toate în limba română. </w:t>
      </w:r>
    </w:p>
    <w:p w:rsidR="001E0C94" w:rsidRDefault="001E0C94" w:rsidP="001E0C94">
      <w:pPr>
        <w:pStyle w:val="BodyText"/>
        <w:ind w:firstLine="720"/>
        <w:rPr>
          <w:sz w:val="26"/>
          <w:szCs w:val="26"/>
          <w:lang w:val="ro-RO"/>
        </w:rPr>
      </w:pPr>
      <w:r>
        <w:rPr>
          <w:sz w:val="26"/>
          <w:szCs w:val="26"/>
        </w:rPr>
        <w:t xml:space="preserve">- </w:t>
      </w:r>
      <w:proofErr w:type="spellStart"/>
      <w:proofErr w:type="gramStart"/>
      <w:r>
        <w:rPr>
          <w:sz w:val="26"/>
          <w:szCs w:val="26"/>
        </w:rPr>
        <w:t>fișe</w:t>
      </w:r>
      <w:proofErr w:type="spellEnd"/>
      <w:proofErr w:type="gramEnd"/>
      <w:r>
        <w:rPr>
          <w:sz w:val="26"/>
          <w:szCs w:val="26"/>
        </w:rPr>
        <w:t xml:space="preserve"> </w:t>
      </w:r>
      <w:proofErr w:type="spellStart"/>
      <w:r>
        <w:rPr>
          <w:sz w:val="26"/>
          <w:szCs w:val="26"/>
        </w:rPr>
        <w:t>tehnice</w:t>
      </w:r>
      <w:proofErr w:type="spellEnd"/>
      <w:r>
        <w:rPr>
          <w:sz w:val="26"/>
          <w:szCs w:val="26"/>
        </w:rPr>
        <w:t xml:space="preserve"> </w:t>
      </w:r>
      <w:r w:rsidRPr="00987362">
        <w:rPr>
          <w:sz w:val="26"/>
          <w:szCs w:val="26"/>
          <w:lang w:val="ro-RO"/>
        </w:rPr>
        <w:t>a produs</w:t>
      </w:r>
      <w:r>
        <w:rPr>
          <w:sz w:val="26"/>
          <w:szCs w:val="26"/>
          <w:lang w:val="ro-RO"/>
        </w:rPr>
        <w:t>elor</w:t>
      </w:r>
      <w:r w:rsidRPr="00987362">
        <w:rPr>
          <w:sz w:val="26"/>
          <w:szCs w:val="26"/>
          <w:lang w:val="ro-RO"/>
        </w:rPr>
        <w:t xml:space="preserve"> emis</w:t>
      </w:r>
      <w:r>
        <w:rPr>
          <w:sz w:val="26"/>
          <w:szCs w:val="26"/>
          <w:lang w:val="ro-RO"/>
        </w:rPr>
        <w:t>e</w:t>
      </w:r>
      <w:r w:rsidRPr="00987362">
        <w:rPr>
          <w:sz w:val="26"/>
          <w:szCs w:val="26"/>
          <w:lang w:val="ro-RO"/>
        </w:rPr>
        <w:t xml:space="preserve"> de produ</w:t>
      </w:r>
      <w:r>
        <w:rPr>
          <w:sz w:val="26"/>
          <w:szCs w:val="26"/>
          <w:lang w:val="ro-RO"/>
        </w:rPr>
        <w:t>cător, redactate în limba română;</w:t>
      </w:r>
    </w:p>
    <w:p w:rsidR="0027552A" w:rsidRDefault="0027552A" w:rsidP="0027552A">
      <w:pPr>
        <w:pStyle w:val="BodyText"/>
        <w:ind w:firstLine="720"/>
        <w:rPr>
          <w:noProof/>
          <w:sz w:val="26"/>
          <w:szCs w:val="26"/>
          <w:lang w:val="ro-RO"/>
        </w:rPr>
      </w:pPr>
      <w:r w:rsidRPr="00DF5C0A">
        <w:rPr>
          <w:sz w:val="26"/>
          <w:szCs w:val="26"/>
          <w:lang w:val="ro-RO"/>
        </w:rPr>
        <w:t xml:space="preserve">- orice alt document </w:t>
      </w:r>
      <w:r w:rsidRPr="00DF5C0A">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ED0811" w:rsidRDefault="00ED0811" w:rsidP="0027552A">
      <w:pPr>
        <w:ind w:firstLine="708"/>
        <w:jc w:val="both"/>
        <w:rPr>
          <w:noProof/>
          <w:sz w:val="26"/>
          <w:szCs w:val="26"/>
        </w:rPr>
      </w:pPr>
      <w:r>
        <w:rPr>
          <w:noProof/>
          <w:sz w:val="26"/>
          <w:szCs w:val="26"/>
        </w:rPr>
        <w:t>14.9. Nu se receptioneaza produsele pentru care furnizorul nu prezinta toate documentele prevazute la art. 14.8.</w:t>
      </w:r>
    </w:p>
    <w:p w:rsidR="0027552A" w:rsidRDefault="0027552A" w:rsidP="0027552A">
      <w:pPr>
        <w:ind w:firstLine="708"/>
        <w:jc w:val="both"/>
        <w:rPr>
          <w:sz w:val="26"/>
          <w:szCs w:val="26"/>
        </w:rPr>
      </w:pPr>
      <w:r w:rsidRPr="00DF5C0A">
        <w:rPr>
          <w:sz w:val="26"/>
          <w:szCs w:val="26"/>
        </w:rPr>
        <w:t>14.</w:t>
      </w:r>
      <w:r>
        <w:rPr>
          <w:sz w:val="26"/>
          <w:szCs w:val="26"/>
        </w:rPr>
        <w:t>1</w:t>
      </w:r>
      <w:r w:rsidRPr="00DF5C0A">
        <w:rPr>
          <w:sz w:val="26"/>
          <w:szCs w:val="26"/>
        </w:rPr>
        <w:t>0. Prevederile clauzelor 14.1-14.9 nu îl vor absolvi pe furnizor de obligaţia asumării garanţiilor sau altor obligaţii prevăzute în</w:t>
      </w:r>
      <w:r w:rsidRPr="005A1DF8">
        <w:rPr>
          <w:sz w:val="26"/>
          <w:szCs w:val="26"/>
        </w:rPr>
        <w:t xml:space="preserve"> contract.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5004D1" w:rsidRPr="00BD62D2" w:rsidRDefault="00ED0811" w:rsidP="005004D1">
      <w:pPr>
        <w:jc w:val="both"/>
        <w:rPr>
          <w:sz w:val="26"/>
          <w:szCs w:val="26"/>
        </w:rPr>
      </w:pPr>
      <w:r w:rsidRPr="00BD62D2">
        <w:rPr>
          <w:color w:val="000000"/>
          <w:sz w:val="26"/>
          <w:szCs w:val="26"/>
        </w:rPr>
        <w:t>   </w:t>
      </w:r>
      <w:r w:rsidRPr="00BD62D2">
        <w:rPr>
          <w:color w:val="000000"/>
          <w:sz w:val="26"/>
          <w:szCs w:val="26"/>
        </w:rPr>
        <w:tab/>
      </w:r>
      <w:r w:rsidR="005004D1">
        <w:rPr>
          <w:color w:val="000000"/>
          <w:sz w:val="26"/>
          <w:szCs w:val="26"/>
        </w:rPr>
        <w:t xml:space="preserve">15.1. </w:t>
      </w:r>
      <w:r w:rsidR="005004D1" w:rsidRPr="00BD62D2">
        <w:rPr>
          <w:color w:val="000000"/>
          <w:sz w:val="26"/>
          <w:szCs w:val="26"/>
        </w:rPr>
        <w:t xml:space="preserve">(1) Furnizorul are obligaţia de a ambala produsele pentru ca acestea să facă faţă, fără limitare, la manipularea dură din timpul transportului, </w:t>
      </w:r>
      <w:r w:rsidR="005004D1"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5004D1" w:rsidRPr="00BD62D2" w:rsidRDefault="005004D1" w:rsidP="005004D1">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5004D1" w:rsidRPr="00BD62D2" w:rsidRDefault="005004D1" w:rsidP="005004D1">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5004D1" w:rsidRPr="002F13CD" w:rsidRDefault="005004D1" w:rsidP="005004D1">
      <w:pPr>
        <w:ind w:firstLine="708"/>
        <w:jc w:val="both"/>
        <w:rPr>
          <w:color w:val="000000"/>
          <w:sz w:val="26"/>
          <w:szCs w:val="26"/>
        </w:rPr>
      </w:pPr>
      <w:r w:rsidRPr="002F13CD">
        <w:rPr>
          <w:color w:val="000000"/>
          <w:sz w:val="26"/>
          <w:szCs w:val="26"/>
        </w:rPr>
        <w:t xml:space="preserve">15.3. </w:t>
      </w:r>
      <w:r w:rsidRPr="002F13CD">
        <w:rPr>
          <w:sz w:val="26"/>
          <w:szCs w:val="26"/>
        </w:rPr>
        <w:t>Marcajul de pe corpul robinetelor trebuie să conţină, numele producătorului sau marca fabricării identificarea materialului corpului presiunea nominala, diametru nominal, temperatura de lucru, sensul de circulaţie a fluidului.</w:t>
      </w:r>
    </w:p>
    <w:p w:rsidR="005004D1" w:rsidRDefault="005004D1" w:rsidP="005004D1">
      <w:pPr>
        <w:jc w:val="both"/>
        <w:rPr>
          <w:sz w:val="26"/>
          <w:szCs w:val="26"/>
          <w:lang w:val="es-MX"/>
        </w:rPr>
      </w:pPr>
      <w:r w:rsidRPr="002F13CD">
        <w:rPr>
          <w:sz w:val="26"/>
          <w:szCs w:val="26"/>
        </w:rPr>
        <w:t xml:space="preserve">           15.4. La robinetele cu diametru mai mic de Dn 50 a căror mărime sau formă  a corpului  nu permite inscripţionarea  tuturor datelor de marcare  cerute se pot omite una sau mai multe date de marcare în urmatoarea ordine; diametrul nominal, presiunea nominală,</w:t>
      </w:r>
      <w:r>
        <w:rPr>
          <w:sz w:val="26"/>
          <w:szCs w:val="26"/>
        </w:rPr>
        <w:t xml:space="preserve"> </w:t>
      </w:r>
      <w:r w:rsidRPr="002F13CD">
        <w:rPr>
          <w:sz w:val="26"/>
          <w:szCs w:val="26"/>
        </w:rPr>
        <w:t xml:space="preserve">materialul. </w:t>
      </w:r>
      <w:proofErr w:type="spellStart"/>
      <w:r w:rsidRPr="002F13CD">
        <w:rPr>
          <w:sz w:val="26"/>
          <w:szCs w:val="26"/>
          <w:lang w:val="es-MX"/>
        </w:rPr>
        <w:t>Datele</w:t>
      </w:r>
      <w:proofErr w:type="spellEnd"/>
      <w:r w:rsidRPr="002F13CD">
        <w:rPr>
          <w:sz w:val="26"/>
          <w:szCs w:val="26"/>
          <w:lang w:val="es-MX"/>
        </w:rPr>
        <w:t xml:space="preserve"> </w:t>
      </w:r>
      <w:proofErr w:type="spellStart"/>
      <w:r w:rsidRPr="002F13CD">
        <w:rPr>
          <w:sz w:val="26"/>
          <w:szCs w:val="26"/>
          <w:lang w:val="es-MX"/>
        </w:rPr>
        <w:t>omise</w:t>
      </w:r>
      <w:proofErr w:type="spellEnd"/>
      <w:r w:rsidRPr="002F13CD">
        <w:rPr>
          <w:sz w:val="26"/>
          <w:szCs w:val="26"/>
          <w:lang w:val="es-MX"/>
        </w:rPr>
        <w:t xml:space="preserve"> se </w:t>
      </w:r>
      <w:proofErr w:type="spellStart"/>
      <w:r w:rsidRPr="002F13CD">
        <w:rPr>
          <w:sz w:val="26"/>
          <w:szCs w:val="26"/>
          <w:lang w:val="es-MX"/>
        </w:rPr>
        <w:t>vor</w:t>
      </w:r>
      <w:proofErr w:type="spellEnd"/>
      <w:r w:rsidRPr="002F13CD">
        <w:rPr>
          <w:sz w:val="26"/>
          <w:szCs w:val="26"/>
          <w:lang w:val="es-MX"/>
        </w:rPr>
        <w:t xml:space="preserve"> trece </w:t>
      </w:r>
      <w:proofErr w:type="spellStart"/>
      <w:r w:rsidRPr="002F13CD">
        <w:rPr>
          <w:sz w:val="26"/>
          <w:szCs w:val="26"/>
          <w:lang w:val="es-MX"/>
        </w:rPr>
        <w:t>obligatoriu</w:t>
      </w:r>
      <w:proofErr w:type="spellEnd"/>
      <w:r w:rsidRPr="002F13CD">
        <w:rPr>
          <w:sz w:val="26"/>
          <w:szCs w:val="26"/>
          <w:lang w:val="es-MX"/>
        </w:rPr>
        <w:t xml:space="preserve"> </w:t>
      </w:r>
      <w:proofErr w:type="spellStart"/>
      <w:r w:rsidRPr="002F13CD">
        <w:rPr>
          <w:sz w:val="26"/>
          <w:szCs w:val="26"/>
          <w:lang w:val="es-MX"/>
        </w:rPr>
        <w:t>în</w:t>
      </w:r>
      <w:proofErr w:type="spellEnd"/>
      <w:r w:rsidRPr="002F13CD">
        <w:rPr>
          <w:sz w:val="26"/>
          <w:szCs w:val="26"/>
          <w:lang w:val="es-MX"/>
        </w:rPr>
        <w:t xml:space="preserve"> </w:t>
      </w:r>
      <w:proofErr w:type="spellStart"/>
      <w:r w:rsidRPr="002F13CD">
        <w:rPr>
          <w:sz w:val="26"/>
          <w:szCs w:val="26"/>
          <w:lang w:val="es-MX"/>
        </w:rPr>
        <w:t>plăcuţele</w:t>
      </w:r>
      <w:proofErr w:type="spellEnd"/>
      <w:r w:rsidRPr="002F13CD">
        <w:rPr>
          <w:sz w:val="26"/>
          <w:szCs w:val="26"/>
          <w:lang w:val="es-MX"/>
        </w:rPr>
        <w:t xml:space="preserve"> de identificare.</w:t>
      </w:r>
    </w:p>
    <w:p w:rsidR="005004D1" w:rsidRDefault="005004D1" w:rsidP="005004D1">
      <w:pPr>
        <w:jc w:val="both"/>
        <w:rPr>
          <w:sz w:val="26"/>
          <w:szCs w:val="26"/>
          <w:lang w:val="es-MX"/>
        </w:rPr>
      </w:pPr>
      <w:r>
        <w:rPr>
          <w:sz w:val="26"/>
          <w:szCs w:val="26"/>
          <w:lang w:val="es-MX"/>
        </w:rPr>
        <w:tab/>
        <w:t xml:space="preserve">15.5. </w:t>
      </w:r>
      <w:r w:rsidRPr="002F13CD">
        <w:rPr>
          <w:sz w:val="26"/>
          <w:szCs w:val="26"/>
        </w:rPr>
        <w:t>Robinetele vor fi marcate CE şi însoţite de declaratia de conformitate CE, corespunzator prevederilor HG 584 /2004  şi Directiva Europeană PED 97/23/EC.</w:t>
      </w:r>
    </w:p>
    <w:p w:rsidR="005004D1" w:rsidRPr="002A6936" w:rsidRDefault="005004D1" w:rsidP="005004D1">
      <w:pPr>
        <w:ind w:firstLine="708"/>
        <w:jc w:val="both"/>
        <w:rPr>
          <w:sz w:val="26"/>
          <w:szCs w:val="26"/>
          <w:lang w:val="es-MX"/>
        </w:rPr>
      </w:pPr>
      <w:r>
        <w:rPr>
          <w:sz w:val="26"/>
          <w:szCs w:val="26"/>
        </w:rPr>
        <w:t>15.6</w:t>
      </w:r>
      <w:r w:rsidRPr="009879A2">
        <w:rPr>
          <w:sz w:val="26"/>
          <w:szCs w:val="26"/>
        </w:rPr>
        <w:t>. Ambalajele recuperabile se restituie în stare bună  furnizorului în termen de 30 de zile de la livrare şi nu vor fi facturate de furnizor</w:t>
      </w:r>
      <w:r>
        <w:rPr>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2F27EB">
        <w:rPr>
          <w:color w:val="000000"/>
          <w:sz w:val="26"/>
          <w:szCs w:val="26"/>
        </w:rPr>
        <w:t xml:space="preserve">a </w:t>
      </w:r>
      <w:r>
        <w:rPr>
          <w:color w:val="000000"/>
          <w:sz w:val="26"/>
          <w:szCs w:val="26"/>
        </w:rPr>
        <w:t>mentionat</w:t>
      </w:r>
      <w:r w:rsidR="002F27EB">
        <w:rPr>
          <w:color w:val="000000"/>
          <w:sz w:val="26"/>
          <w:szCs w:val="26"/>
        </w:rPr>
        <w: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A27158" w:rsidRPr="00B031AD" w:rsidRDefault="00A27158" w:rsidP="00A27158">
      <w:pPr>
        <w:ind w:firstLine="708"/>
        <w:jc w:val="both"/>
        <w:rPr>
          <w:color w:val="000000"/>
          <w:sz w:val="26"/>
          <w:szCs w:val="26"/>
        </w:rPr>
      </w:pPr>
      <w:r w:rsidRPr="00BD62D2">
        <w:rPr>
          <w:color w:val="000000"/>
          <w:sz w:val="26"/>
          <w:szCs w:val="26"/>
        </w:rPr>
        <w:t>1</w:t>
      </w:r>
      <w:r>
        <w:rPr>
          <w:color w:val="000000"/>
          <w:sz w:val="26"/>
          <w:szCs w:val="26"/>
        </w:rPr>
        <w:t>6</w:t>
      </w:r>
      <w:r w:rsidRPr="00BD62D2">
        <w:rPr>
          <w:color w:val="000000"/>
          <w:sz w:val="26"/>
          <w:szCs w:val="26"/>
        </w:rPr>
        <w:t>.5</w:t>
      </w:r>
      <w:r>
        <w:rPr>
          <w:color w:val="000000"/>
          <w:sz w:val="26"/>
          <w:szCs w:val="26"/>
        </w:rPr>
        <w:t xml:space="preserve">. </w:t>
      </w:r>
      <w:r w:rsidRPr="002F13CD">
        <w:rPr>
          <w:color w:val="000000"/>
          <w:sz w:val="26"/>
          <w:szCs w:val="26"/>
        </w:rPr>
        <w:t>Livrarea produselor se consideră încheiată în momentul în care sunt îndeplinite prevederile clauzelor de recepţie a produselor.</w:t>
      </w:r>
    </w:p>
    <w:p w:rsidR="00A27158" w:rsidRPr="002F13CD" w:rsidRDefault="00A27158" w:rsidP="00A27158">
      <w:pPr>
        <w:jc w:val="both"/>
        <w:rPr>
          <w:sz w:val="26"/>
          <w:szCs w:val="26"/>
          <w:lang w:val="es-MX"/>
        </w:rPr>
      </w:pPr>
      <w:r>
        <w:t xml:space="preserve">     </w:t>
      </w:r>
      <w:r>
        <w:tab/>
      </w:r>
      <w:r w:rsidRPr="002F13CD">
        <w:rPr>
          <w:sz w:val="26"/>
          <w:szCs w:val="26"/>
        </w:rPr>
        <w:t xml:space="preserve">16.6. </w:t>
      </w:r>
      <w:r w:rsidRPr="002F13CD">
        <w:rPr>
          <w:sz w:val="26"/>
          <w:szCs w:val="26"/>
          <w:lang w:val="es-MX"/>
        </w:rPr>
        <w:t xml:space="preserve">La </w:t>
      </w:r>
      <w:proofErr w:type="spellStart"/>
      <w:r w:rsidRPr="002F13CD">
        <w:rPr>
          <w:sz w:val="26"/>
          <w:szCs w:val="26"/>
          <w:lang w:val="es-MX"/>
        </w:rPr>
        <w:t>livrarea</w:t>
      </w:r>
      <w:proofErr w:type="spellEnd"/>
      <w:r w:rsidRPr="002F13CD">
        <w:rPr>
          <w:sz w:val="26"/>
          <w:szCs w:val="26"/>
          <w:lang w:val="es-MX"/>
        </w:rPr>
        <w:t xml:space="preserve"> </w:t>
      </w:r>
      <w:proofErr w:type="spellStart"/>
      <w:r w:rsidRPr="002F13CD">
        <w:rPr>
          <w:sz w:val="26"/>
          <w:szCs w:val="26"/>
          <w:lang w:val="es-MX"/>
        </w:rPr>
        <w:t>robinetelor</w:t>
      </w:r>
      <w:proofErr w:type="spellEnd"/>
      <w:r w:rsidRPr="002F13CD">
        <w:rPr>
          <w:sz w:val="26"/>
          <w:szCs w:val="26"/>
          <w:lang w:val="es-MX"/>
        </w:rPr>
        <w:t xml:space="preserve">  se </w:t>
      </w:r>
      <w:proofErr w:type="spellStart"/>
      <w:r w:rsidRPr="002F13CD">
        <w:rPr>
          <w:sz w:val="26"/>
          <w:szCs w:val="26"/>
          <w:lang w:val="es-MX"/>
        </w:rPr>
        <w:t>vor</w:t>
      </w:r>
      <w:proofErr w:type="spellEnd"/>
      <w:r w:rsidRPr="002F13CD">
        <w:rPr>
          <w:sz w:val="26"/>
          <w:szCs w:val="26"/>
          <w:lang w:val="es-MX"/>
        </w:rPr>
        <w:t xml:space="preserve"> </w:t>
      </w:r>
      <w:proofErr w:type="spellStart"/>
      <w:r w:rsidRPr="002F13CD">
        <w:rPr>
          <w:sz w:val="26"/>
          <w:szCs w:val="26"/>
          <w:lang w:val="es-MX"/>
        </w:rPr>
        <w:t>preda</w:t>
      </w:r>
      <w:proofErr w:type="spellEnd"/>
      <w:r w:rsidRPr="002F13CD">
        <w:rPr>
          <w:sz w:val="26"/>
          <w:szCs w:val="26"/>
          <w:lang w:val="es-MX"/>
        </w:rPr>
        <w:t xml:space="preserve"> </w:t>
      </w:r>
      <w:proofErr w:type="spellStart"/>
      <w:r w:rsidRPr="002F13CD">
        <w:rPr>
          <w:sz w:val="26"/>
          <w:szCs w:val="26"/>
          <w:lang w:val="es-MX"/>
        </w:rPr>
        <w:t>carţile</w:t>
      </w:r>
      <w:proofErr w:type="spellEnd"/>
      <w:r w:rsidRPr="002F13CD">
        <w:rPr>
          <w:sz w:val="26"/>
          <w:szCs w:val="26"/>
          <w:lang w:val="es-MX"/>
        </w:rPr>
        <w:t xml:space="preserve"> </w:t>
      </w:r>
      <w:proofErr w:type="spellStart"/>
      <w:r w:rsidRPr="002F13CD">
        <w:rPr>
          <w:sz w:val="26"/>
          <w:szCs w:val="26"/>
          <w:lang w:val="es-MX"/>
        </w:rPr>
        <w:t>tehnice</w:t>
      </w:r>
      <w:proofErr w:type="spellEnd"/>
      <w:r w:rsidRPr="002F13CD">
        <w:rPr>
          <w:sz w:val="26"/>
          <w:szCs w:val="26"/>
          <w:lang w:val="es-MX"/>
        </w:rPr>
        <w:t xml:space="preserve"> ale </w:t>
      </w:r>
      <w:proofErr w:type="spellStart"/>
      <w:r w:rsidRPr="002F13CD">
        <w:rPr>
          <w:sz w:val="26"/>
          <w:szCs w:val="26"/>
          <w:lang w:val="es-MX"/>
        </w:rPr>
        <w:t>acestora</w:t>
      </w:r>
      <w:proofErr w:type="spellEnd"/>
      <w:r w:rsidRPr="002F13CD">
        <w:rPr>
          <w:sz w:val="26"/>
          <w:szCs w:val="26"/>
          <w:lang w:val="es-MX"/>
        </w:rPr>
        <w:t xml:space="preserve"> (manual de utilizare, conservare </w:t>
      </w:r>
      <w:proofErr w:type="spellStart"/>
      <w:r w:rsidRPr="002F13CD">
        <w:rPr>
          <w:sz w:val="26"/>
          <w:szCs w:val="26"/>
          <w:lang w:val="es-MX"/>
        </w:rPr>
        <w:t>şi</w:t>
      </w:r>
      <w:proofErr w:type="spellEnd"/>
      <w:r w:rsidRPr="002F13CD">
        <w:rPr>
          <w:sz w:val="26"/>
          <w:szCs w:val="26"/>
          <w:lang w:val="es-MX"/>
        </w:rPr>
        <w:t xml:space="preserve"> </w:t>
      </w:r>
      <w:proofErr w:type="spellStart"/>
      <w:r w:rsidRPr="002F13CD">
        <w:rPr>
          <w:sz w:val="26"/>
          <w:szCs w:val="26"/>
          <w:lang w:val="es-MX"/>
        </w:rPr>
        <w:t>păstrare</w:t>
      </w:r>
      <w:proofErr w:type="spellEnd"/>
      <w:r w:rsidRPr="002F13CD">
        <w:rPr>
          <w:sz w:val="26"/>
          <w:szCs w:val="26"/>
          <w:lang w:val="es-MX"/>
        </w:rPr>
        <w:t xml:space="preserve"> a </w:t>
      </w:r>
      <w:proofErr w:type="spellStart"/>
      <w:r w:rsidRPr="002F13CD">
        <w:rPr>
          <w:sz w:val="26"/>
          <w:szCs w:val="26"/>
          <w:lang w:val="es-MX"/>
        </w:rPr>
        <w:t>robinetelor</w:t>
      </w:r>
      <w:proofErr w:type="spellEnd"/>
      <w:r w:rsidRPr="002F13CD">
        <w:rPr>
          <w:sz w:val="26"/>
          <w:szCs w:val="26"/>
          <w:lang w:val="es-MX"/>
        </w:rPr>
        <w:t xml:space="preserve">, </w:t>
      </w:r>
      <w:proofErr w:type="spellStart"/>
      <w:r w:rsidRPr="002F13CD">
        <w:rPr>
          <w:sz w:val="26"/>
          <w:szCs w:val="26"/>
          <w:lang w:val="es-MX"/>
        </w:rPr>
        <w:t>limitele</w:t>
      </w:r>
      <w:proofErr w:type="spellEnd"/>
      <w:r w:rsidRPr="002F13CD">
        <w:rPr>
          <w:sz w:val="26"/>
          <w:szCs w:val="26"/>
          <w:lang w:val="es-MX"/>
        </w:rPr>
        <w:t xml:space="preserve"> de </w:t>
      </w:r>
      <w:proofErr w:type="spellStart"/>
      <w:r w:rsidRPr="002F13CD">
        <w:rPr>
          <w:sz w:val="26"/>
          <w:szCs w:val="26"/>
          <w:lang w:val="es-MX"/>
        </w:rPr>
        <w:t>intervenţie</w:t>
      </w:r>
      <w:proofErr w:type="spellEnd"/>
      <w:r w:rsidRPr="002F13CD">
        <w:rPr>
          <w:sz w:val="26"/>
          <w:szCs w:val="26"/>
          <w:lang w:val="es-MX"/>
        </w:rPr>
        <w:t xml:space="preserve"> </w:t>
      </w:r>
      <w:proofErr w:type="spellStart"/>
      <w:r w:rsidRPr="002F13CD">
        <w:rPr>
          <w:sz w:val="26"/>
          <w:szCs w:val="26"/>
          <w:lang w:val="es-MX"/>
        </w:rPr>
        <w:t>posibile</w:t>
      </w:r>
      <w:proofErr w:type="spellEnd"/>
      <w:r w:rsidRPr="002F13CD">
        <w:rPr>
          <w:sz w:val="26"/>
          <w:szCs w:val="26"/>
          <w:lang w:val="es-MX"/>
        </w:rPr>
        <w:t xml:space="preserve"> </w:t>
      </w:r>
      <w:proofErr w:type="spellStart"/>
      <w:r w:rsidRPr="002F13CD">
        <w:rPr>
          <w:sz w:val="26"/>
          <w:szCs w:val="26"/>
          <w:lang w:val="es-MX"/>
        </w:rPr>
        <w:t>în</w:t>
      </w:r>
      <w:proofErr w:type="spellEnd"/>
      <w:r w:rsidRPr="002F13CD">
        <w:rPr>
          <w:sz w:val="26"/>
          <w:szCs w:val="26"/>
          <w:lang w:val="es-MX"/>
        </w:rPr>
        <w:t xml:space="preserve"> </w:t>
      </w:r>
      <w:proofErr w:type="spellStart"/>
      <w:r w:rsidRPr="002F13CD">
        <w:rPr>
          <w:sz w:val="26"/>
          <w:szCs w:val="26"/>
          <w:lang w:val="es-MX"/>
        </w:rPr>
        <w:t>perioada</w:t>
      </w:r>
      <w:proofErr w:type="spellEnd"/>
      <w:r w:rsidRPr="002F13CD">
        <w:rPr>
          <w:sz w:val="26"/>
          <w:szCs w:val="26"/>
          <w:lang w:val="es-MX"/>
        </w:rPr>
        <w:t xml:space="preserve"> de </w:t>
      </w:r>
      <w:proofErr w:type="spellStart"/>
      <w:r w:rsidRPr="002F13CD">
        <w:rPr>
          <w:sz w:val="26"/>
          <w:szCs w:val="26"/>
          <w:lang w:val="es-MX"/>
        </w:rPr>
        <w:t>garanţie</w:t>
      </w:r>
      <w:proofErr w:type="spellEnd"/>
      <w:r w:rsidRPr="002F13CD">
        <w:rPr>
          <w:sz w:val="26"/>
          <w:szCs w:val="26"/>
          <w:lang w:val="es-MX"/>
        </w:rPr>
        <w:t xml:space="preserve"> </w:t>
      </w:r>
      <w:proofErr w:type="spellStart"/>
      <w:r w:rsidRPr="002F13CD">
        <w:rPr>
          <w:sz w:val="26"/>
          <w:szCs w:val="26"/>
          <w:lang w:val="es-MX"/>
        </w:rPr>
        <w:t>postgaranţie</w:t>
      </w:r>
      <w:proofErr w:type="spellEnd"/>
      <w:r w:rsidRPr="002F13CD">
        <w:rPr>
          <w:sz w:val="26"/>
          <w:szCs w:val="26"/>
          <w:lang w:val="es-MX"/>
        </w:rPr>
        <w:t xml:space="preserve"> </w:t>
      </w:r>
      <w:proofErr w:type="spellStart"/>
      <w:r w:rsidRPr="002F13CD">
        <w:rPr>
          <w:sz w:val="26"/>
          <w:szCs w:val="26"/>
          <w:lang w:val="es-MX"/>
        </w:rPr>
        <w:t>precum</w:t>
      </w:r>
      <w:proofErr w:type="spellEnd"/>
      <w:r w:rsidRPr="002F13CD">
        <w:rPr>
          <w:sz w:val="26"/>
          <w:szCs w:val="26"/>
          <w:lang w:val="es-MX"/>
        </w:rPr>
        <w:t xml:space="preserve"> </w:t>
      </w:r>
      <w:proofErr w:type="spellStart"/>
      <w:r w:rsidRPr="002F13CD">
        <w:rPr>
          <w:sz w:val="26"/>
          <w:szCs w:val="26"/>
          <w:lang w:val="es-MX"/>
        </w:rPr>
        <w:t>şi</w:t>
      </w:r>
      <w:proofErr w:type="spellEnd"/>
      <w:r w:rsidRPr="002F13CD">
        <w:rPr>
          <w:sz w:val="26"/>
          <w:szCs w:val="26"/>
          <w:lang w:val="es-MX"/>
        </w:rPr>
        <w:t xml:space="preserve"> </w:t>
      </w:r>
      <w:proofErr w:type="spellStart"/>
      <w:r w:rsidRPr="002F13CD">
        <w:rPr>
          <w:sz w:val="26"/>
          <w:szCs w:val="26"/>
          <w:lang w:val="es-MX"/>
        </w:rPr>
        <w:t>buletinele</w:t>
      </w:r>
      <w:proofErr w:type="spellEnd"/>
      <w:r w:rsidRPr="002F13CD">
        <w:rPr>
          <w:sz w:val="26"/>
          <w:szCs w:val="26"/>
          <w:lang w:val="es-MX"/>
        </w:rPr>
        <w:t xml:space="preserve"> </w:t>
      </w:r>
      <w:proofErr w:type="spellStart"/>
      <w:r w:rsidRPr="002F13CD">
        <w:rPr>
          <w:sz w:val="26"/>
          <w:szCs w:val="26"/>
          <w:lang w:val="es-MX"/>
        </w:rPr>
        <w:t>şi</w:t>
      </w:r>
      <w:proofErr w:type="spellEnd"/>
      <w:r w:rsidRPr="002F13CD">
        <w:rPr>
          <w:sz w:val="26"/>
          <w:szCs w:val="26"/>
          <w:lang w:val="es-MX"/>
        </w:rPr>
        <w:t xml:space="preserve"> </w:t>
      </w:r>
      <w:proofErr w:type="spellStart"/>
      <w:r w:rsidRPr="002F13CD">
        <w:rPr>
          <w:sz w:val="26"/>
          <w:szCs w:val="26"/>
          <w:lang w:val="es-MX"/>
        </w:rPr>
        <w:t>certificatele</w:t>
      </w:r>
      <w:proofErr w:type="spellEnd"/>
      <w:r w:rsidRPr="002F13CD">
        <w:rPr>
          <w:sz w:val="26"/>
          <w:szCs w:val="26"/>
          <w:lang w:val="es-MX"/>
        </w:rPr>
        <w:t xml:space="preserve"> de </w:t>
      </w:r>
      <w:proofErr w:type="spellStart"/>
      <w:r w:rsidRPr="002F13CD">
        <w:rPr>
          <w:sz w:val="26"/>
          <w:szCs w:val="26"/>
          <w:lang w:val="es-MX"/>
        </w:rPr>
        <w:t>calitate</w:t>
      </w:r>
      <w:proofErr w:type="spellEnd"/>
      <w:r w:rsidRPr="002F13CD">
        <w:rPr>
          <w:sz w:val="26"/>
          <w:szCs w:val="26"/>
          <w:lang w:val="es-MX"/>
        </w:rPr>
        <w:t xml:space="preserve"> </w:t>
      </w:r>
      <w:proofErr w:type="spellStart"/>
      <w:r w:rsidRPr="002F13CD">
        <w:rPr>
          <w:sz w:val="26"/>
          <w:szCs w:val="26"/>
          <w:lang w:val="es-MX"/>
        </w:rPr>
        <w:t>pentru</w:t>
      </w:r>
      <w:proofErr w:type="spellEnd"/>
      <w:r w:rsidRPr="002F13CD">
        <w:rPr>
          <w:sz w:val="26"/>
          <w:szCs w:val="26"/>
          <w:lang w:val="es-MX"/>
        </w:rPr>
        <w:t xml:space="preserve"> </w:t>
      </w:r>
      <w:proofErr w:type="spellStart"/>
      <w:r w:rsidRPr="002F13CD">
        <w:rPr>
          <w:sz w:val="26"/>
          <w:szCs w:val="26"/>
          <w:lang w:val="es-MX"/>
        </w:rPr>
        <w:t>materialele</w:t>
      </w:r>
      <w:proofErr w:type="spellEnd"/>
      <w:r w:rsidRPr="002F13CD">
        <w:rPr>
          <w:sz w:val="26"/>
          <w:szCs w:val="26"/>
          <w:lang w:val="es-MX"/>
        </w:rPr>
        <w:t xml:space="preserve"> de </w:t>
      </w:r>
      <w:proofErr w:type="spellStart"/>
      <w:r w:rsidRPr="002F13CD">
        <w:rPr>
          <w:sz w:val="26"/>
          <w:szCs w:val="26"/>
          <w:lang w:val="es-MX"/>
        </w:rPr>
        <w:t>bază</w:t>
      </w:r>
      <w:proofErr w:type="spellEnd"/>
      <w:r w:rsidRPr="002F13CD">
        <w:rPr>
          <w:sz w:val="26"/>
          <w:szCs w:val="26"/>
          <w:lang w:val="es-MX"/>
        </w:rPr>
        <w:t xml:space="preserve">, </w:t>
      </w:r>
      <w:proofErr w:type="spellStart"/>
      <w:r w:rsidRPr="002F13CD">
        <w:rPr>
          <w:sz w:val="26"/>
          <w:szCs w:val="26"/>
          <w:lang w:val="es-MX"/>
        </w:rPr>
        <w:t>buletine</w:t>
      </w:r>
      <w:proofErr w:type="spellEnd"/>
      <w:r w:rsidRPr="002F13CD">
        <w:rPr>
          <w:sz w:val="26"/>
          <w:szCs w:val="26"/>
          <w:lang w:val="es-MX"/>
        </w:rPr>
        <w:t xml:space="preserve"> </w:t>
      </w:r>
      <w:proofErr w:type="spellStart"/>
      <w:r w:rsidRPr="002F13CD">
        <w:rPr>
          <w:sz w:val="26"/>
          <w:szCs w:val="26"/>
          <w:lang w:val="es-MX"/>
        </w:rPr>
        <w:t>pentru</w:t>
      </w:r>
      <w:proofErr w:type="spellEnd"/>
      <w:r w:rsidRPr="002F13CD">
        <w:rPr>
          <w:sz w:val="26"/>
          <w:szCs w:val="26"/>
          <w:lang w:val="es-MX"/>
        </w:rPr>
        <w:t xml:space="preserve"> </w:t>
      </w:r>
      <w:proofErr w:type="spellStart"/>
      <w:r w:rsidRPr="002F13CD">
        <w:rPr>
          <w:sz w:val="26"/>
          <w:szCs w:val="26"/>
          <w:lang w:val="es-MX"/>
        </w:rPr>
        <w:t>controlul</w:t>
      </w:r>
      <w:proofErr w:type="spellEnd"/>
      <w:r w:rsidRPr="002F13CD">
        <w:rPr>
          <w:sz w:val="26"/>
          <w:szCs w:val="26"/>
          <w:lang w:val="es-MX"/>
        </w:rPr>
        <w:t xml:space="preserve"> </w:t>
      </w:r>
      <w:proofErr w:type="spellStart"/>
      <w:r w:rsidRPr="002F13CD">
        <w:rPr>
          <w:sz w:val="26"/>
          <w:szCs w:val="26"/>
          <w:lang w:val="es-MX"/>
        </w:rPr>
        <w:t>nedistructiv</w:t>
      </w:r>
      <w:proofErr w:type="spellEnd"/>
      <w:r w:rsidRPr="002F13CD">
        <w:rPr>
          <w:sz w:val="26"/>
          <w:szCs w:val="26"/>
          <w:lang w:val="es-MX"/>
        </w:rPr>
        <w:t xml:space="preserve">, </w:t>
      </w:r>
      <w:proofErr w:type="spellStart"/>
      <w:r w:rsidRPr="002F13CD">
        <w:rPr>
          <w:sz w:val="26"/>
          <w:szCs w:val="26"/>
          <w:lang w:val="es-MX"/>
        </w:rPr>
        <w:t>verificările</w:t>
      </w:r>
      <w:proofErr w:type="spellEnd"/>
      <w:r w:rsidRPr="002F13CD">
        <w:rPr>
          <w:sz w:val="26"/>
          <w:szCs w:val="26"/>
          <w:lang w:val="es-MX"/>
        </w:rPr>
        <w:t xml:space="preserve"> </w:t>
      </w:r>
      <w:proofErr w:type="spellStart"/>
      <w:r w:rsidRPr="002F13CD">
        <w:rPr>
          <w:sz w:val="26"/>
          <w:szCs w:val="26"/>
          <w:lang w:val="es-MX"/>
        </w:rPr>
        <w:t>controalele</w:t>
      </w:r>
      <w:proofErr w:type="spellEnd"/>
      <w:r w:rsidRPr="002F13CD">
        <w:rPr>
          <w:sz w:val="26"/>
          <w:szCs w:val="26"/>
          <w:lang w:val="es-MX"/>
        </w:rPr>
        <w:t xml:space="preserve">, </w:t>
      </w:r>
      <w:proofErr w:type="spellStart"/>
      <w:r w:rsidRPr="002F13CD">
        <w:rPr>
          <w:sz w:val="26"/>
          <w:szCs w:val="26"/>
          <w:lang w:val="es-MX"/>
        </w:rPr>
        <w:t>inspecţiile</w:t>
      </w:r>
      <w:proofErr w:type="spellEnd"/>
      <w:r w:rsidRPr="002F13CD">
        <w:rPr>
          <w:sz w:val="26"/>
          <w:szCs w:val="26"/>
          <w:lang w:val="es-MX"/>
        </w:rPr>
        <w:t xml:space="preserve"> </w:t>
      </w:r>
      <w:proofErr w:type="spellStart"/>
      <w:r w:rsidRPr="002F13CD">
        <w:rPr>
          <w:sz w:val="26"/>
          <w:szCs w:val="26"/>
          <w:lang w:val="es-MX"/>
        </w:rPr>
        <w:t>efectuate</w:t>
      </w:r>
      <w:proofErr w:type="spellEnd"/>
      <w:r w:rsidRPr="002F13CD">
        <w:rPr>
          <w:sz w:val="26"/>
          <w:szCs w:val="26"/>
          <w:lang w:val="es-MX"/>
        </w:rPr>
        <w:t xml:space="preserve"> de </w:t>
      </w:r>
      <w:proofErr w:type="spellStart"/>
      <w:r w:rsidRPr="002F13CD">
        <w:rPr>
          <w:sz w:val="26"/>
          <w:szCs w:val="26"/>
          <w:lang w:val="es-MX"/>
        </w:rPr>
        <w:t>fabricant</w:t>
      </w:r>
      <w:proofErr w:type="spellEnd"/>
      <w:r w:rsidRPr="002F13CD">
        <w:rPr>
          <w:sz w:val="26"/>
          <w:szCs w:val="26"/>
          <w:lang w:val="es-MX"/>
        </w:rPr>
        <w:t xml:space="preserve">. </w:t>
      </w:r>
      <w:proofErr w:type="spellStart"/>
      <w:r w:rsidRPr="002F13CD">
        <w:rPr>
          <w:sz w:val="26"/>
          <w:szCs w:val="26"/>
          <w:lang w:val="es-MX"/>
        </w:rPr>
        <w:t>Robinetele</w:t>
      </w:r>
      <w:proofErr w:type="spellEnd"/>
      <w:r w:rsidRPr="002F13CD">
        <w:rPr>
          <w:sz w:val="26"/>
          <w:szCs w:val="26"/>
          <w:lang w:val="es-MX"/>
        </w:rPr>
        <w:t xml:space="preserve"> </w:t>
      </w:r>
      <w:proofErr w:type="spellStart"/>
      <w:r w:rsidRPr="002F13CD">
        <w:rPr>
          <w:sz w:val="26"/>
          <w:szCs w:val="26"/>
          <w:lang w:val="es-MX"/>
        </w:rPr>
        <w:t>vor</w:t>
      </w:r>
      <w:proofErr w:type="spellEnd"/>
      <w:r w:rsidRPr="002F13CD">
        <w:rPr>
          <w:sz w:val="26"/>
          <w:szCs w:val="26"/>
          <w:lang w:val="es-MX"/>
        </w:rPr>
        <w:t xml:space="preserve"> fi </w:t>
      </w:r>
      <w:proofErr w:type="spellStart"/>
      <w:r w:rsidRPr="002F13CD">
        <w:rPr>
          <w:sz w:val="26"/>
          <w:szCs w:val="26"/>
          <w:lang w:val="es-MX"/>
        </w:rPr>
        <w:t>însoţite</w:t>
      </w:r>
      <w:proofErr w:type="spellEnd"/>
      <w:r w:rsidRPr="002F13CD">
        <w:rPr>
          <w:sz w:val="26"/>
          <w:szCs w:val="26"/>
          <w:lang w:val="es-MX"/>
        </w:rPr>
        <w:t xml:space="preserve"> de desene de </w:t>
      </w:r>
      <w:proofErr w:type="spellStart"/>
      <w:r w:rsidRPr="002F13CD">
        <w:rPr>
          <w:sz w:val="26"/>
          <w:szCs w:val="26"/>
          <w:lang w:val="es-MX"/>
        </w:rPr>
        <w:t>ansamblu</w:t>
      </w:r>
      <w:proofErr w:type="spellEnd"/>
      <w:r w:rsidRPr="002F13CD">
        <w:rPr>
          <w:sz w:val="26"/>
          <w:szCs w:val="26"/>
          <w:lang w:val="es-MX"/>
        </w:rPr>
        <w:t xml:space="preserve"> </w:t>
      </w:r>
      <w:proofErr w:type="spellStart"/>
      <w:r w:rsidRPr="002F13CD">
        <w:rPr>
          <w:sz w:val="26"/>
          <w:szCs w:val="26"/>
          <w:lang w:val="es-MX"/>
        </w:rPr>
        <w:t>cu</w:t>
      </w:r>
      <w:proofErr w:type="spellEnd"/>
      <w:r w:rsidRPr="002F13CD">
        <w:rPr>
          <w:sz w:val="26"/>
          <w:szCs w:val="26"/>
          <w:lang w:val="es-MX"/>
        </w:rPr>
        <w:t xml:space="preserve"> cote de </w:t>
      </w:r>
      <w:proofErr w:type="spellStart"/>
      <w:r w:rsidRPr="002F13CD">
        <w:rPr>
          <w:sz w:val="26"/>
          <w:szCs w:val="26"/>
          <w:lang w:val="es-MX"/>
        </w:rPr>
        <w:t>gabarit</w:t>
      </w:r>
      <w:proofErr w:type="spellEnd"/>
      <w:r w:rsidRPr="002F13CD">
        <w:rPr>
          <w:sz w:val="26"/>
          <w:szCs w:val="26"/>
          <w:lang w:val="es-MX"/>
        </w:rPr>
        <w:t xml:space="preserve">, </w:t>
      </w:r>
      <w:proofErr w:type="spellStart"/>
      <w:r w:rsidRPr="002F13CD">
        <w:rPr>
          <w:sz w:val="26"/>
          <w:szCs w:val="26"/>
          <w:lang w:val="es-MX"/>
        </w:rPr>
        <w:t>desenul</w:t>
      </w:r>
      <w:proofErr w:type="spellEnd"/>
      <w:r w:rsidRPr="002F13CD">
        <w:rPr>
          <w:sz w:val="26"/>
          <w:szCs w:val="26"/>
          <w:lang w:val="es-MX"/>
        </w:rPr>
        <w:t xml:space="preserve"> </w:t>
      </w:r>
      <w:proofErr w:type="spellStart"/>
      <w:r w:rsidRPr="002F13CD">
        <w:rPr>
          <w:sz w:val="26"/>
          <w:szCs w:val="26"/>
          <w:lang w:val="es-MX"/>
        </w:rPr>
        <w:t>în</w:t>
      </w:r>
      <w:proofErr w:type="spellEnd"/>
      <w:r w:rsidRPr="002F13CD">
        <w:rPr>
          <w:sz w:val="26"/>
          <w:szCs w:val="26"/>
          <w:lang w:val="es-MX"/>
        </w:rPr>
        <w:t xml:space="preserve"> </w:t>
      </w:r>
      <w:proofErr w:type="spellStart"/>
      <w:r w:rsidRPr="002F13CD">
        <w:rPr>
          <w:sz w:val="26"/>
          <w:szCs w:val="26"/>
          <w:lang w:val="es-MX"/>
        </w:rPr>
        <w:t>secţiune</w:t>
      </w:r>
      <w:proofErr w:type="spellEnd"/>
      <w:r w:rsidRPr="002F13CD">
        <w:rPr>
          <w:sz w:val="26"/>
          <w:szCs w:val="26"/>
          <w:lang w:val="es-MX"/>
        </w:rPr>
        <w:t xml:space="preserve"> al </w:t>
      </w:r>
      <w:proofErr w:type="spellStart"/>
      <w:r w:rsidRPr="002F13CD">
        <w:rPr>
          <w:sz w:val="26"/>
          <w:szCs w:val="26"/>
          <w:lang w:val="es-MX"/>
        </w:rPr>
        <w:t>robinetelor</w:t>
      </w:r>
      <w:proofErr w:type="spellEnd"/>
      <w:r w:rsidRPr="002F13CD">
        <w:rPr>
          <w:sz w:val="26"/>
          <w:szCs w:val="26"/>
          <w:lang w:val="es-MX"/>
        </w:rPr>
        <w:t xml:space="preserve">, </w:t>
      </w:r>
      <w:proofErr w:type="spellStart"/>
      <w:r w:rsidRPr="002F13CD">
        <w:rPr>
          <w:sz w:val="26"/>
          <w:szCs w:val="26"/>
          <w:lang w:val="es-MX"/>
        </w:rPr>
        <w:t>indicaţia</w:t>
      </w:r>
      <w:proofErr w:type="spellEnd"/>
      <w:r w:rsidRPr="002F13CD">
        <w:rPr>
          <w:sz w:val="26"/>
          <w:szCs w:val="26"/>
          <w:lang w:val="es-MX"/>
        </w:rPr>
        <w:t xml:space="preserve"> </w:t>
      </w:r>
      <w:proofErr w:type="spellStart"/>
      <w:r w:rsidRPr="002F13CD">
        <w:rPr>
          <w:sz w:val="26"/>
          <w:szCs w:val="26"/>
          <w:lang w:val="es-MX"/>
        </w:rPr>
        <w:t>materialului</w:t>
      </w:r>
      <w:proofErr w:type="spellEnd"/>
      <w:r w:rsidRPr="002F13CD">
        <w:rPr>
          <w:sz w:val="26"/>
          <w:szCs w:val="26"/>
          <w:lang w:val="es-MX"/>
        </w:rPr>
        <w:t xml:space="preserve"> </w:t>
      </w:r>
      <w:proofErr w:type="spellStart"/>
      <w:r w:rsidRPr="002F13CD">
        <w:rPr>
          <w:sz w:val="26"/>
          <w:szCs w:val="26"/>
          <w:lang w:val="es-MX"/>
        </w:rPr>
        <w:t>din</w:t>
      </w:r>
      <w:proofErr w:type="spellEnd"/>
      <w:r w:rsidRPr="002F13CD">
        <w:rPr>
          <w:sz w:val="26"/>
          <w:szCs w:val="26"/>
          <w:lang w:val="es-MX"/>
        </w:rPr>
        <w:t xml:space="preserve"> </w:t>
      </w:r>
      <w:proofErr w:type="spellStart"/>
      <w:r w:rsidRPr="002F13CD">
        <w:rPr>
          <w:sz w:val="26"/>
          <w:szCs w:val="26"/>
          <w:lang w:val="es-MX"/>
        </w:rPr>
        <w:t>care</w:t>
      </w:r>
      <w:proofErr w:type="spellEnd"/>
      <w:r w:rsidRPr="002F13CD">
        <w:rPr>
          <w:sz w:val="26"/>
          <w:szCs w:val="26"/>
          <w:lang w:val="es-MX"/>
        </w:rPr>
        <w:t xml:space="preserve"> </w:t>
      </w:r>
      <w:proofErr w:type="spellStart"/>
      <w:r w:rsidRPr="002F13CD">
        <w:rPr>
          <w:sz w:val="26"/>
          <w:szCs w:val="26"/>
          <w:lang w:val="es-MX"/>
        </w:rPr>
        <w:t>sunt</w:t>
      </w:r>
      <w:proofErr w:type="spellEnd"/>
      <w:r w:rsidRPr="002F13CD">
        <w:rPr>
          <w:sz w:val="26"/>
          <w:szCs w:val="26"/>
          <w:lang w:val="es-MX"/>
        </w:rPr>
        <w:t xml:space="preserve"> </w:t>
      </w:r>
      <w:proofErr w:type="spellStart"/>
      <w:r w:rsidRPr="002F13CD">
        <w:rPr>
          <w:sz w:val="26"/>
          <w:szCs w:val="26"/>
          <w:lang w:val="es-MX"/>
        </w:rPr>
        <w:t>executate</w:t>
      </w:r>
      <w:proofErr w:type="spellEnd"/>
      <w:r w:rsidRPr="002F13CD">
        <w:rPr>
          <w:sz w:val="26"/>
          <w:szCs w:val="26"/>
          <w:lang w:val="es-MX"/>
        </w:rPr>
        <w:t xml:space="preserve"> </w:t>
      </w:r>
      <w:proofErr w:type="spellStart"/>
      <w:r w:rsidRPr="002F13CD">
        <w:rPr>
          <w:sz w:val="26"/>
          <w:szCs w:val="26"/>
          <w:lang w:val="es-MX"/>
        </w:rPr>
        <w:t>reperele</w:t>
      </w:r>
      <w:proofErr w:type="spellEnd"/>
      <w:r w:rsidRPr="002F13CD">
        <w:rPr>
          <w:sz w:val="26"/>
          <w:szCs w:val="26"/>
          <w:lang w:val="es-MX"/>
        </w:rPr>
        <w:t xml:space="preserve"> componente.</w:t>
      </w:r>
    </w:p>
    <w:p w:rsidR="001E137D" w:rsidRPr="002A6936" w:rsidRDefault="001E137D" w:rsidP="001E137D">
      <w:pPr>
        <w:pStyle w:val="Footer"/>
        <w:jc w:val="both"/>
        <w:rPr>
          <w:sz w:val="26"/>
          <w:szCs w:val="26"/>
          <w:lang w:val="es-MX"/>
        </w:rPr>
      </w:pPr>
      <w:r>
        <w:rPr>
          <w:color w:val="000000"/>
          <w:sz w:val="26"/>
          <w:szCs w:val="26"/>
        </w:rPr>
        <w:tab/>
        <w:t xml:space="preserve">            </w:t>
      </w:r>
      <w:r w:rsidRPr="00D13F78">
        <w:rPr>
          <w:sz w:val="26"/>
          <w:szCs w:val="26"/>
        </w:rPr>
        <w:t>16.7.</w:t>
      </w:r>
      <w:r w:rsidRPr="00D13F78">
        <w:rPr>
          <w:sz w:val="26"/>
          <w:szCs w:val="26"/>
          <w:lang w:val="es-MX"/>
        </w:rPr>
        <w:t xml:space="preserve"> </w:t>
      </w:r>
      <w:proofErr w:type="spellStart"/>
      <w:r w:rsidRPr="00D13F78">
        <w:rPr>
          <w:sz w:val="26"/>
          <w:szCs w:val="26"/>
          <w:lang w:val="es-MX"/>
        </w:rPr>
        <w:t>Robinetele</w:t>
      </w:r>
      <w:proofErr w:type="spellEnd"/>
      <w:r w:rsidRPr="00D13F78">
        <w:rPr>
          <w:sz w:val="26"/>
          <w:szCs w:val="26"/>
          <w:lang w:val="es-MX"/>
        </w:rPr>
        <w:t xml:space="preserve"> </w:t>
      </w:r>
      <w:proofErr w:type="spellStart"/>
      <w:r w:rsidRPr="00D13F78">
        <w:rPr>
          <w:sz w:val="26"/>
          <w:szCs w:val="26"/>
          <w:lang w:val="es-MX"/>
        </w:rPr>
        <w:t>livrate</w:t>
      </w:r>
      <w:proofErr w:type="spellEnd"/>
      <w:r w:rsidRPr="00D13F78">
        <w:rPr>
          <w:sz w:val="26"/>
          <w:szCs w:val="26"/>
          <w:lang w:val="es-MX"/>
        </w:rPr>
        <w:t xml:space="preserve"> </w:t>
      </w:r>
      <w:proofErr w:type="spellStart"/>
      <w:r w:rsidRPr="00D13F78">
        <w:rPr>
          <w:sz w:val="26"/>
          <w:szCs w:val="26"/>
          <w:lang w:val="es-MX"/>
        </w:rPr>
        <w:t>vor</w:t>
      </w:r>
      <w:proofErr w:type="spellEnd"/>
      <w:r w:rsidRPr="00D13F78">
        <w:rPr>
          <w:sz w:val="26"/>
          <w:szCs w:val="26"/>
          <w:lang w:val="es-MX"/>
        </w:rPr>
        <w:t xml:space="preserve"> fi </w:t>
      </w:r>
      <w:proofErr w:type="spellStart"/>
      <w:r w:rsidRPr="00D13F78">
        <w:rPr>
          <w:sz w:val="26"/>
          <w:szCs w:val="26"/>
          <w:lang w:val="es-MX"/>
        </w:rPr>
        <w:t>noi</w:t>
      </w:r>
      <w:proofErr w:type="spellEnd"/>
      <w:r w:rsidRPr="00D13F78">
        <w:rPr>
          <w:sz w:val="26"/>
          <w:szCs w:val="26"/>
          <w:lang w:val="es-MX"/>
        </w:rPr>
        <w:t xml:space="preserve"> si </w:t>
      </w:r>
      <w:proofErr w:type="spellStart"/>
      <w:r w:rsidRPr="00D13F78">
        <w:rPr>
          <w:sz w:val="26"/>
          <w:szCs w:val="26"/>
          <w:lang w:val="es-MX"/>
        </w:rPr>
        <w:t>vor</w:t>
      </w:r>
      <w:proofErr w:type="spellEnd"/>
      <w:r w:rsidRPr="00D13F78">
        <w:rPr>
          <w:sz w:val="26"/>
          <w:szCs w:val="26"/>
          <w:lang w:val="es-MX"/>
        </w:rPr>
        <w:t xml:space="preserve"> respecta </w:t>
      </w:r>
      <w:proofErr w:type="spellStart"/>
      <w:r w:rsidRPr="00D13F78">
        <w:rPr>
          <w:sz w:val="26"/>
          <w:szCs w:val="26"/>
          <w:lang w:val="es-MX"/>
        </w:rPr>
        <w:t>cerinţele</w:t>
      </w:r>
      <w:proofErr w:type="spellEnd"/>
      <w:r w:rsidRPr="00D13F78">
        <w:rPr>
          <w:sz w:val="26"/>
          <w:szCs w:val="26"/>
          <w:lang w:val="es-MX"/>
        </w:rPr>
        <w:t xml:space="preserve"> </w:t>
      </w:r>
      <w:proofErr w:type="spellStart"/>
      <w:r w:rsidRPr="00D13F78">
        <w:rPr>
          <w:sz w:val="26"/>
          <w:szCs w:val="26"/>
          <w:lang w:val="es-MX"/>
        </w:rPr>
        <w:t>standardelor</w:t>
      </w:r>
      <w:proofErr w:type="spellEnd"/>
      <w:r w:rsidRPr="00D13F78">
        <w:rPr>
          <w:sz w:val="26"/>
          <w:szCs w:val="26"/>
          <w:lang w:val="es-MX"/>
        </w:rPr>
        <w:t xml:space="preserve"> </w:t>
      </w:r>
      <w:proofErr w:type="spellStart"/>
      <w:r w:rsidRPr="00D13F78">
        <w:rPr>
          <w:sz w:val="26"/>
          <w:szCs w:val="26"/>
          <w:lang w:val="es-MX"/>
        </w:rPr>
        <w:t>specificate</w:t>
      </w:r>
      <w:proofErr w:type="spellEnd"/>
      <w:r w:rsidRPr="00D13F78">
        <w:rPr>
          <w:sz w:val="26"/>
          <w:szCs w:val="26"/>
          <w:lang w:val="es-MX"/>
        </w:rPr>
        <w:t xml:space="preserve"> in </w:t>
      </w:r>
      <w:proofErr w:type="spellStart"/>
      <w:r w:rsidRPr="00D13F78">
        <w:rPr>
          <w:sz w:val="26"/>
          <w:szCs w:val="26"/>
          <w:lang w:val="es-MX"/>
        </w:rPr>
        <w:t>interiorul</w:t>
      </w:r>
      <w:proofErr w:type="spellEnd"/>
      <w:r w:rsidRPr="00D13F78">
        <w:rPr>
          <w:sz w:val="26"/>
          <w:szCs w:val="26"/>
          <w:lang w:val="es-MX"/>
        </w:rPr>
        <w:t xml:space="preserve"> </w:t>
      </w:r>
      <w:proofErr w:type="spellStart"/>
      <w:r w:rsidRPr="00D13F78">
        <w:rPr>
          <w:sz w:val="26"/>
          <w:szCs w:val="26"/>
          <w:lang w:val="es-MX"/>
        </w:rPr>
        <w:t>fiselor</w:t>
      </w:r>
      <w:proofErr w:type="spellEnd"/>
      <w:r w:rsidRPr="00D13F78">
        <w:rPr>
          <w:sz w:val="26"/>
          <w:szCs w:val="26"/>
          <w:lang w:val="es-MX"/>
        </w:rPr>
        <w:t xml:space="preserve"> </w:t>
      </w:r>
      <w:proofErr w:type="spellStart"/>
      <w:r w:rsidRPr="00D13F78">
        <w:rPr>
          <w:sz w:val="26"/>
          <w:szCs w:val="26"/>
          <w:lang w:val="es-MX"/>
        </w:rPr>
        <w:t>tehnice.atit</w:t>
      </w:r>
      <w:proofErr w:type="spellEnd"/>
      <w:r w:rsidRPr="00D13F78">
        <w:rPr>
          <w:sz w:val="26"/>
          <w:szCs w:val="26"/>
          <w:lang w:val="es-MX"/>
        </w:rPr>
        <w:t xml:space="preserve"> </w:t>
      </w:r>
      <w:proofErr w:type="spellStart"/>
      <w:r w:rsidRPr="00D13F78">
        <w:rPr>
          <w:sz w:val="26"/>
          <w:szCs w:val="26"/>
          <w:lang w:val="es-MX"/>
        </w:rPr>
        <w:t>pentru</w:t>
      </w:r>
      <w:proofErr w:type="spellEnd"/>
      <w:r w:rsidRPr="00D13F78">
        <w:rPr>
          <w:sz w:val="26"/>
          <w:szCs w:val="26"/>
          <w:lang w:val="es-MX"/>
        </w:rPr>
        <w:t xml:space="preserve"> </w:t>
      </w:r>
      <w:proofErr w:type="spellStart"/>
      <w:r w:rsidRPr="00D13F78">
        <w:rPr>
          <w:sz w:val="26"/>
          <w:szCs w:val="26"/>
          <w:lang w:val="es-MX"/>
        </w:rPr>
        <w:t>contructia</w:t>
      </w:r>
      <w:proofErr w:type="spellEnd"/>
      <w:r w:rsidRPr="00D13F78">
        <w:rPr>
          <w:sz w:val="26"/>
          <w:szCs w:val="26"/>
          <w:lang w:val="es-MX"/>
        </w:rPr>
        <w:t xml:space="preserve"> </w:t>
      </w:r>
      <w:proofErr w:type="spellStart"/>
      <w:r w:rsidRPr="00D13F78">
        <w:rPr>
          <w:sz w:val="26"/>
          <w:szCs w:val="26"/>
          <w:lang w:val="es-MX"/>
        </w:rPr>
        <w:t>acestora</w:t>
      </w:r>
      <w:proofErr w:type="spellEnd"/>
      <w:r w:rsidRPr="00D13F78">
        <w:rPr>
          <w:sz w:val="26"/>
          <w:szCs w:val="26"/>
          <w:lang w:val="es-MX"/>
        </w:rPr>
        <w:t xml:space="preserve"> </w:t>
      </w:r>
      <w:proofErr w:type="spellStart"/>
      <w:r w:rsidRPr="00D13F78">
        <w:rPr>
          <w:sz w:val="26"/>
          <w:szCs w:val="26"/>
          <w:lang w:val="es-MX"/>
        </w:rPr>
        <w:t>cat</w:t>
      </w:r>
      <w:proofErr w:type="spellEnd"/>
      <w:r w:rsidRPr="00D13F78">
        <w:rPr>
          <w:sz w:val="26"/>
          <w:szCs w:val="26"/>
          <w:lang w:val="es-MX"/>
        </w:rPr>
        <w:t xml:space="preserve"> si </w:t>
      </w:r>
      <w:proofErr w:type="spellStart"/>
      <w:r w:rsidRPr="00D13F78">
        <w:rPr>
          <w:sz w:val="26"/>
          <w:szCs w:val="26"/>
          <w:lang w:val="es-MX"/>
        </w:rPr>
        <w:t>pentru</w:t>
      </w:r>
      <w:proofErr w:type="spellEnd"/>
      <w:r w:rsidRPr="00D13F78">
        <w:rPr>
          <w:sz w:val="26"/>
          <w:szCs w:val="26"/>
          <w:lang w:val="es-MX"/>
        </w:rPr>
        <w:t xml:space="preserve"> verificare.</w:t>
      </w:r>
    </w:p>
    <w:p w:rsidR="00ED0811" w:rsidRPr="00BD62D2" w:rsidRDefault="001E137D" w:rsidP="00082A04">
      <w:pPr>
        <w:jc w:val="both"/>
        <w:rPr>
          <w:b/>
          <w:color w:val="000000"/>
          <w:sz w:val="26"/>
          <w:szCs w:val="26"/>
        </w:rPr>
      </w:pPr>
      <w:r>
        <w:rPr>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1E137D" w:rsidRDefault="00ED0811" w:rsidP="00082A04">
      <w:pPr>
        <w:jc w:val="both"/>
        <w:rPr>
          <w:b/>
          <w:color w:val="000000" w:themeColor="text1"/>
          <w:sz w:val="26"/>
          <w:szCs w:val="26"/>
        </w:rPr>
      </w:pPr>
      <w:r w:rsidRPr="001E137D">
        <w:rPr>
          <w:color w:val="000000" w:themeColor="text1"/>
          <w:sz w:val="26"/>
          <w:szCs w:val="26"/>
        </w:rPr>
        <w:t>   </w:t>
      </w:r>
      <w:r w:rsidR="001E137D" w:rsidRPr="001E137D">
        <w:rPr>
          <w:color w:val="000000" w:themeColor="text1"/>
          <w:sz w:val="26"/>
          <w:szCs w:val="26"/>
        </w:rPr>
        <w:t xml:space="preserve">    </w:t>
      </w:r>
      <w:r w:rsidRPr="001E137D">
        <w:rPr>
          <w:b/>
          <w:color w:val="000000" w:themeColor="text1"/>
          <w:sz w:val="26"/>
          <w:szCs w:val="26"/>
        </w:rPr>
        <w:t xml:space="preserve">18. Servicii </w:t>
      </w:r>
    </w:p>
    <w:p w:rsidR="00ED0811" w:rsidRPr="00FC16D6" w:rsidRDefault="00ED0811" w:rsidP="00082A04">
      <w:pPr>
        <w:jc w:val="both"/>
        <w:rPr>
          <w:color w:val="000000" w:themeColor="text1"/>
          <w:sz w:val="26"/>
          <w:szCs w:val="26"/>
        </w:rPr>
      </w:pPr>
      <w:r w:rsidRPr="001E137D">
        <w:rPr>
          <w:color w:val="000000" w:themeColor="text1"/>
          <w:sz w:val="26"/>
          <w:szCs w:val="26"/>
        </w:rPr>
        <w:t>   </w:t>
      </w:r>
      <w:r w:rsidRPr="001E137D">
        <w:rPr>
          <w:color w:val="000000" w:themeColor="text1"/>
          <w:sz w:val="26"/>
          <w:szCs w:val="26"/>
        </w:rPr>
        <w:tab/>
        <w:t xml:space="preserve">18.1. Pe lângă furnizarea efectivă a produselor, furnizorul are obligaţia de a presta şi serviciile accesorii furnizării produselor, fără a modifica preţul contractului. </w:t>
      </w:r>
      <w:r w:rsidRPr="00BD62D2">
        <w:rPr>
          <w:color w:val="FF0000"/>
          <w:sz w:val="26"/>
          <w:szCs w:val="26"/>
        </w:rPr>
        <w:tab/>
      </w:r>
    </w:p>
    <w:p w:rsidR="00ED0811" w:rsidRPr="00BD62D2" w:rsidRDefault="00ED0811" w:rsidP="00082A04">
      <w:pPr>
        <w:jc w:val="both"/>
        <w:rPr>
          <w:b/>
          <w:color w:val="000000"/>
          <w:sz w:val="26"/>
          <w:szCs w:val="26"/>
        </w:rPr>
      </w:pPr>
      <w:r w:rsidRPr="00BD62D2">
        <w:rPr>
          <w:color w:val="000000"/>
          <w:sz w:val="26"/>
          <w:szCs w:val="26"/>
        </w:rPr>
        <w:t>  </w:t>
      </w:r>
      <w:r w:rsidR="001E137D">
        <w:rPr>
          <w:color w:val="000000"/>
          <w:sz w:val="26"/>
          <w:szCs w:val="26"/>
        </w:rPr>
        <w:t xml:space="preserve">   </w:t>
      </w: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1E137D" w:rsidRPr="00BD62D2" w:rsidRDefault="00ED0811" w:rsidP="001E137D">
      <w:pPr>
        <w:jc w:val="both"/>
        <w:rPr>
          <w:color w:val="000000"/>
          <w:sz w:val="26"/>
          <w:szCs w:val="26"/>
        </w:rPr>
      </w:pPr>
      <w:r w:rsidRPr="00BD62D2">
        <w:rPr>
          <w:color w:val="000000"/>
          <w:sz w:val="26"/>
          <w:szCs w:val="26"/>
        </w:rPr>
        <w:t>   </w:t>
      </w:r>
      <w:r w:rsidRPr="00BD62D2">
        <w:rPr>
          <w:color w:val="000000"/>
          <w:sz w:val="26"/>
          <w:szCs w:val="26"/>
        </w:rPr>
        <w:tab/>
      </w:r>
      <w:r w:rsidR="001E137D">
        <w:rPr>
          <w:color w:val="000000"/>
          <w:sz w:val="26"/>
          <w:szCs w:val="26"/>
        </w:rPr>
        <w:t xml:space="preserve">19.1. </w:t>
      </w:r>
      <w:r w:rsidR="001E137D" w:rsidRPr="00BD62D2">
        <w:rPr>
          <w:color w:val="000000"/>
          <w:sz w:val="26"/>
          <w:szCs w:val="26"/>
        </w:rPr>
        <w:t xml:space="preserve">Furnizorul are obligaţia de a garanta că produsele furnizate prin contract sunt noi </w:t>
      </w:r>
      <w:r w:rsidR="001E137D" w:rsidRPr="00D13F78">
        <w:rPr>
          <w:sz w:val="26"/>
          <w:szCs w:val="26"/>
          <w:lang w:val="es-MX"/>
        </w:rPr>
        <w:t xml:space="preserve">si </w:t>
      </w:r>
      <w:proofErr w:type="spellStart"/>
      <w:r w:rsidR="00EF6A5A">
        <w:rPr>
          <w:sz w:val="26"/>
          <w:szCs w:val="26"/>
          <w:lang w:val="es-MX"/>
        </w:rPr>
        <w:t>în</w:t>
      </w:r>
      <w:proofErr w:type="spellEnd"/>
      <w:r w:rsidR="00EF6A5A">
        <w:rPr>
          <w:sz w:val="26"/>
          <w:szCs w:val="26"/>
          <w:lang w:val="es-MX"/>
        </w:rPr>
        <w:t xml:space="preserve"> </w:t>
      </w:r>
      <w:proofErr w:type="spellStart"/>
      <w:r w:rsidR="00EF6A5A">
        <w:rPr>
          <w:sz w:val="26"/>
          <w:szCs w:val="26"/>
          <w:lang w:val="es-MX"/>
        </w:rPr>
        <w:t>conformitate</w:t>
      </w:r>
      <w:proofErr w:type="spellEnd"/>
      <w:r w:rsidR="00EF6A5A">
        <w:rPr>
          <w:sz w:val="26"/>
          <w:szCs w:val="26"/>
          <w:lang w:val="es-MX"/>
        </w:rPr>
        <w:t xml:space="preserve"> </w:t>
      </w:r>
      <w:proofErr w:type="spellStart"/>
      <w:r w:rsidR="00EF6A5A">
        <w:rPr>
          <w:sz w:val="26"/>
          <w:szCs w:val="26"/>
          <w:lang w:val="es-MX"/>
        </w:rPr>
        <w:t>cu</w:t>
      </w:r>
      <w:proofErr w:type="spellEnd"/>
      <w:r w:rsidR="001E137D" w:rsidRPr="00D13F78">
        <w:rPr>
          <w:sz w:val="26"/>
          <w:szCs w:val="26"/>
          <w:lang w:val="es-MX"/>
        </w:rPr>
        <w:t xml:space="preserve"> </w:t>
      </w:r>
      <w:proofErr w:type="spellStart"/>
      <w:r w:rsidR="001E137D" w:rsidRPr="00D13F78">
        <w:rPr>
          <w:sz w:val="26"/>
          <w:szCs w:val="26"/>
          <w:lang w:val="es-MX"/>
        </w:rPr>
        <w:t>specificat</w:t>
      </w:r>
      <w:r w:rsidR="00EF6A5A">
        <w:rPr>
          <w:sz w:val="26"/>
          <w:szCs w:val="26"/>
          <w:lang w:val="es-MX"/>
        </w:rPr>
        <w:t>iil</w:t>
      </w:r>
      <w:r w:rsidR="001E137D" w:rsidRPr="00D13F78">
        <w:rPr>
          <w:sz w:val="26"/>
          <w:szCs w:val="26"/>
          <w:lang w:val="es-MX"/>
        </w:rPr>
        <w:t>e</w:t>
      </w:r>
      <w:proofErr w:type="spellEnd"/>
      <w:r w:rsidR="00EF6A5A">
        <w:rPr>
          <w:sz w:val="26"/>
          <w:szCs w:val="26"/>
          <w:lang w:val="es-MX"/>
        </w:rPr>
        <w:t xml:space="preserve"> </w:t>
      </w:r>
      <w:proofErr w:type="spellStart"/>
      <w:r w:rsidR="00EF6A5A">
        <w:rPr>
          <w:sz w:val="26"/>
          <w:szCs w:val="26"/>
          <w:lang w:val="es-MX"/>
        </w:rPr>
        <w:t>tehnice</w:t>
      </w:r>
      <w:proofErr w:type="spellEnd"/>
      <w:r w:rsidR="00EF6A5A">
        <w:rPr>
          <w:sz w:val="26"/>
          <w:szCs w:val="26"/>
          <w:lang w:val="es-MX"/>
        </w:rPr>
        <w:t xml:space="preserve"> </w:t>
      </w:r>
      <w:proofErr w:type="spellStart"/>
      <w:r w:rsidR="00EF6A5A">
        <w:rPr>
          <w:sz w:val="26"/>
          <w:szCs w:val="26"/>
          <w:lang w:val="es-MX"/>
        </w:rPr>
        <w:t>și</w:t>
      </w:r>
      <w:proofErr w:type="spellEnd"/>
      <w:r w:rsidR="00EF6A5A">
        <w:rPr>
          <w:sz w:val="26"/>
          <w:szCs w:val="26"/>
          <w:lang w:val="es-MX"/>
        </w:rPr>
        <w:t xml:space="preserve"> de </w:t>
      </w:r>
      <w:proofErr w:type="spellStart"/>
      <w:r w:rsidR="00EF6A5A">
        <w:rPr>
          <w:sz w:val="26"/>
          <w:szCs w:val="26"/>
          <w:lang w:val="es-MX"/>
        </w:rPr>
        <w:t>calitate</w:t>
      </w:r>
      <w:proofErr w:type="spellEnd"/>
      <w:r w:rsidR="00EF6A5A">
        <w:rPr>
          <w:sz w:val="26"/>
          <w:szCs w:val="26"/>
          <w:lang w:val="es-MX"/>
        </w:rPr>
        <w:t>.</w:t>
      </w:r>
      <w:r w:rsidR="001E137D"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1E137D">
      <w:pPr>
        <w:ind w:firstLine="708"/>
        <w:jc w:val="both"/>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(2)</w:t>
      </w:r>
      <w:r w:rsidR="00D475A0">
        <w:rPr>
          <w:sz w:val="26"/>
          <w:szCs w:val="26"/>
        </w:rPr>
        <w:t xml:space="preserve"> </w:t>
      </w:r>
      <w:r w:rsidR="00D475A0" w:rsidRPr="00DF5C0A">
        <w:rPr>
          <w:sz w:val="26"/>
          <w:szCs w:val="26"/>
        </w:rPr>
        <w:t xml:space="preserve"> </w:t>
      </w:r>
      <w:proofErr w:type="spellStart"/>
      <w:r w:rsidR="00D475A0" w:rsidRPr="00DF5C0A">
        <w:rPr>
          <w:sz w:val="26"/>
          <w:szCs w:val="26"/>
        </w:rPr>
        <w:t>Garanţia</w:t>
      </w:r>
      <w:proofErr w:type="spellEnd"/>
      <w:r w:rsidR="00D475A0" w:rsidRPr="00DF5C0A">
        <w:rPr>
          <w:sz w:val="26"/>
          <w:szCs w:val="26"/>
        </w:rPr>
        <w:t xml:space="preserve"> </w:t>
      </w:r>
      <w:proofErr w:type="spellStart"/>
      <w:r w:rsidR="00D475A0" w:rsidRPr="00DF5C0A">
        <w:rPr>
          <w:sz w:val="26"/>
          <w:szCs w:val="26"/>
        </w:rPr>
        <w:t>tehnică</w:t>
      </w:r>
      <w:proofErr w:type="spellEnd"/>
      <w:r w:rsidR="00D475A0" w:rsidRPr="00DF5C0A">
        <w:rPr>
          <w:sz w:val="26"/>
          <w:szCs w:val="26"/>
        </w:rPr>
        <w:t xml:space="preserve"> </w:t>
      </w:r>
      <w:proofErr w:type="spellStart"/>
      <w:r w:rsidR="00D475A0" w:rsidRPr="00DF5C0A">
        <w:rPr>
          <w:sz w:val="26"/>
          <w:szCs w:val="26"/>
        </w:rPr>
        <w:t>solicitată</w:t>
      </w:r>
      <w:proofErr w:type="spellEnd"/>
      <w:r w:rsidR="00D475A0" w:rsidRPr="00DF5C0A">
        <w:rPr>
          <w:sz w:val="26"/>
          <w:szCs w:val="26"/>
        </w:rPr>
        <w:t xml:space="preserve"> de </w:t>
      </w:r>
      <w:proofErr w:type="spellStart"/>
      <w:r w:rsidR="00D475A0" w:rsidRPr="00DF5C0A">
        <w:rPr>
          <w:sz w:val="26"/>
          <w:szCs w:val="26"/>
        </w:rPr>
        <w:t>achizitor</w:t>
      </w:r>
      <w:proofErr w:type="spellEnd"/>
      <w:r w:rsidR="00D475A0" w:rsidRPr="00DF5C0A">
        <w:rPr>
          <w:sz w:val="26"/>
          <w:szCs w:val="26"/>
        </w:rPr>
        <w:t xml:space="preserve"> </w:t>
      </w:r>
      <w:proofErr w:type="spellStart"/>
      <w:r w:rsidR="00D475A0" w:rsidRPr="00DF5C0A">
        <w:rPr>
          <w:sz w:val="26"/>
          <w:szCs w:val="26"/>
        </w:rPr>
        <w:t>este</w:t>
      </w:r>
      <w:proofErr w:type="spellEnd"/>
      <w:r w:rsidR="00D475A0" w:rsidRPr="00DF5C0A">
        <w:rPr>
          <w:sz w:val="26"/>
          <w:szCs w:val="26"/>
        </w:rPr>
        <w:t xml:space="preserve"> de 24 </w:t>
      </w:r>
      <w:proofErr w:type="spellStart"/>
      <w:r w:rsidR="00D475A0" w:rsidRPr="00DF5C0A">
        <w:rPr>
          <w:sz w:val="26"/>
          <w:szCs w:val="26"/>
        </w:rPr>
        <w:t>luni</w:t>
      </w:r>
      <w:proofErr w:type="spellEnd"/>
      <w:r w:rsidR="00D475A0" w:rsidRPr="00DF5C0A">
        <w:rPr>
          <w:sz w:val="26"/>
          <w:szCs w:val="26"/>
        </w:rPr>
        <w:t xml:space="preserve"> de la </w:t>
      </w:r>
      <w:proofErr w:type="spellStart"/>
      <w:r w:rsidR="00D475A0" w:rsidRPr="00DF5C0A">
        <w:rPr>
          <w:sz w:val="26"/>
          <w:szCs w:val="26"/>
        </w:rPr>
        <w:t>montare</w:t>
      </w:r>
      <w:proofErr w:type="spellEnd"/>
      <w:r w:rsidR="00D475A0" w:rsidRPr="00DF5C0A">
        <w:rPr>
          <w:sz w:val="26"/>
          <w:szCs w:val="26"/>
        </w:rPr>
        <w:t xml:space="preserve"> </w:t>
      </w:r>
      <w:proofErr w:type="spellStart"/>
      <w:r w:rsidR="00D475A0" w:rsidRPr="00DF5C0A">
        <w:rPr>
          <w:sz w:val="26"/>
          <w:szCs w:val="26"/>
        </w:rPr>
        <w:t>dar</w:t>
      </w:r>
      <w:proofErr w:type="spellEnd"/>
      <w:r w:rsidR="00D475A0" w:rsidRPr="00DF5C0A">
        <w:rPr>
          <w:sz w:val="26"/>
          <w:szCs w:val="26"/>
        </w:rPr>
        <w:t xml:space="preserve"> nu </w:t>
      </w:r>
      <w:proofErr w:type="spellStart"/>
      <w:r w:rsidR="00D475A0" w:rsidRPr="00DF5C0A">
        <w:rPr>
          <w:sz w:val="26"/>
          <w:szCs w:val="26"/>
        </w:rPr>
        <w:t>mai</w:t>
      </w:r>
      <w:proofErr w:type="spellEnd"/>
      <w:r w:rsidR="00D475A0" w:rsidRPr="00DF5C0A">
        <w:rPr>
          <w:sz w:val="26"/>
          <w:szCs w:val="26"/>
        </w:rPr>
        <w:t xml:space="preserve"> </w:t>
      </w:r>
      <w:proofErr w:type="spellStart"/>
      <w:r w:rsidR="00D475A0" w:rsidRPr="00DF5C0A">
        <w:rPr>
          <w:sz w:val="26"/>
          <w:szCs w:val="26"/>
        </w:rPr>
        <w:t>putin</w:t>
      </w:r>
      <w:proofErr w:type="spellEnd"/>
      <w:r w:rsidR="00D475A0" w:rsidRPr="00DF5C0A">
        <w:rPr>
          <w:sz w:val="26"/>
          <w:szCs w:val="26"/>
        </w:rPr>
        <w:t xml:space="preserve"> 36 </w:t>
      </w:r>
      <w:proofErr w:type="spellStart"/>
      <w:r w:rsidR="00D475A0" w:rsidRPr="00DF5C0A">
        <w:rPr>
          <w:sz w:val="26"/>
          <w:szCs w:val="26"/>
        </w:rPr>
        <w:t>luni</w:t>
      </w:r>
      <w:proofErr w:type="spellEnd"/>
      <w:r w:rsidR="00D475A0" w:rsidRPr="00DF5C0A">
        <w:rPr>
          <w:sz w:val="26"/>
          <w:szCs w:val="26"/>
        </w:rPr>
        <w:t xml:space="preserve"> de la </w:t>
      </w:r>
      <w:proofErr w:type="spellStart"/>
      <w:r w:rsidR="00D475A0" w:rsidRPr="00DF5C0A">
        <w:rPr>
          <w:sz w:val="26"/>
          <w:szCs w:val="26"/>
        </w:rPr>
        <w:t>livrare</w:t>
      </w:r>
      <w:proofErr w:type="spellEnd"/>
      <w:r w:rsidRPr="00BD62D2">
        <w:rPr>
          <w:color w:val="000000"/>
          <w:sz w:val="26"/>
          <w:szCs w:val="26"/>
          <w:lang w:val="ro-RO"/>
        </w:rPr>
        <w:t>.</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w:t>
      </w:r>
      <w:r w:rsidRPr="00BD62D2">
        <w:rPr>
          <w:color w:val="000000"/>
          <w:sz w:val="26"/>
          <w:szCs w:val="26"/>
        </w:rPr>
        <w:lastRenderedPageBreak/>
        <w:t xml:space="preserve">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w:t>
      </w:r>
      <w:r w:rsidR="00D475A0">
        <w:rPr>
          <w:color w:val="FF0000"/>
          <w:sz w:val="26"/>
          <w:szCs w:val="26"/>
        </w:rPr>
        <w:t xml:space="preserve">     </w:t>
      </w:r>
      <w:r>
        <w:rPr>
          <w:b/>
          <w:color w:val="000000"/>
          <w:sz w:val="26"/>
          <w:szCs w:val="26"/>
        </w:rPr>
        <w:t>20</w:t>
      </w:r>
      <w:r w:rsidRPr="00BD62D2">
        <w:rPr>
          <w:b/>
          <w:color w:val="000000"/>
          <w:sz w:val="26"/>
          <w:szCs w:val="26"/>
        </w:rPr>
        <w:t xml:space="preserve">. Amendamente </w:t>
      </w:r>
    </w:p>
    <w:p w:rsidR="00ED0811" w:rsidRPr="00C8343C" w:rsidRDefault="00ED0811" w:rsidP="00D475A0">
      <w:pPr>
        <w:jc w:val="both"/>
      </w:pPr>
      <w:r w:rsidRPr="00BD62D2">
        <w:rPr>
          <w:color w:val="000000"/>
          <w:sz w:val="26"/>
          <w:szCs w:val="26"/>
        </w:rPr>
        <w:t>   </w:t>
      </w:r>
      <w:r w:rsidRPr="00B438DF">
        <w:rPr>
          <w:color w:val="000000"/>
          <w:sz w:val="26"/>
          <w:szCs w:val="26"/>
        </w:rPr>
        <w:tab/>
      </w:r>
      <w:r w:rsidRPr="00C8343C">
        <w:rPr>
          <w:color w:val="000000"/>
          <w:sz w:val="26"/>
          <w:szCs w:val="26"/>
        </w:rPr>
        <w:t>20.</w:t>
      </w:r>
      <w:r w:rsidR="00D475A0">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D816A1">
        <w:rPr>
          <w:rStyle w:val="l5def1"/>
          <w:rFonts w:ascii="Times New Roman" w:hAnsi="Times New Roman" w:cs="Times New Roman"/>
          <w:iCs/>
        </w:rPr>
        <w:t xml:space="preserve"> Legea 99/2016 privind achizitiile sectoriale</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t>20.</w:t>
      </w:r>
      <w:r w:rsidR="00D475A0">
        <w:rPr>
          <w:rStyle w:val="l5def1"/>
          <w:rFonts w:ascii="Times New Roman" w:hAnsi="Times New Roman" w:cs="Times New Roman"/>
        </w:rPr>
        <w:t>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situatiile</w:t>
      </w:r>
      <w:r>
        <w:rPr>
          <w:rStyle w:val="l5def1"/>
          <w:rFonts w:ascii="Times New Roman" w:hAnsi="Times New Roman" w:cs="Times New Roman"/>
        </w:rPr>
        <w:t xml:space="preserve"> prezentale la articolele </w:t>
      </w:r>
      <w:r w:rsidRPr="000813E4">
        <w:rPr>
          <w:rStyle w:val="l5def1"/>
          <w:rFonts w:ascii="Times New Roman" w:hAnsi="Times New Roman" w:cs="Times New Roman"/>
          <w:color w:val="000000" w:themeColor="text1"/>
        </w:rPr>
        <w:t>20.1,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0F3A23" w:rsidRPr="00BD62D2" w:rsidRDefault="000F3A23" w:rsidP="00082A04">
      <w:pPr>
        <w:ind w:firstLine="708"/>
        <w:jc w:val="both"/>
        <w:rPr>
          <w:color w:val="000000"/>
          <w:sz w:val="26"/>
          <w:szCs w:val="26"/>
        </w:rPr>
      </w:pPr>
    </w:p>
    <w:p w:rsidR="000F3A23"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0F3A23" w:rsidRPr="00BD62D2" w:rsidRDefault="000F3A23"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 xml:space="preserve">Comunicările dintre parţi se pot face şi prin telefon, fax sau e-mail, cu condiţia confirmării în scris a primirii comunicării. </w:t>
      </w:r>
    </w:p>
    <w:p w:rsidR="000F3A23" w:rsidRPr="00BD62D2" w:rsidRDefault="000F3A23"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EF6A5A">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0F3A23" w:rsidRDefault="000F3A23"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0813E4" w:rsidRDefault="00ED0811" w:rsidP="00082A04">
      <w:pPr>
        <w:jc w:val="both"/>
        <w:rPr>
          <w:color w:val="000000" w:themeColor="text1"/>
          <w:sz w:val="26"/>
          <w:szCs w:val="26"/>
        </w:rPr>
      </w:pPr>
      <w:r>
        <w:rPr>
          <w:color w:val="000000"/>
          <w:sz w:val="26"/>
          <w:szCs w:val="26"/>
        </w:rPr>
        <w:tab/>
        <w:t>27</w:t>
      </w:r>
      <w:r w:rsidRPr="00BD62D2">
        <w:rPr>
          <w:color w:val="000000"/>
          <w:sz w:val="26"/>
          <w:szCs w:val="26"/>
        </w:rPr>
        <w:t xml:space="preserve">.3. Contractul </w:t>
      </w:r>
      <w:r w:rsidR="00826CBD">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0813E4">
        <w:rPr>
          <w:color w:val="000000" w:themeColor="text1"/>
          <w:sz w:val="26"/>
          <w:szCs w:val="26"/>
        </w:rPr>
        <w:t>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 xml:space="preserve">.4. Contractul poate </w:t>
      </w:r>
      <w:r w:rsidR="00826CBD">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F3A23" w:rsidRDefault="000F3A23"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ED0811"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w:t>
      </w:r>
      <w:r w:rsidRPr="00BD62D2">
        <w:rPr>
          <w:color w:val="000000"/>
          <w:sz w:val="26"/>
          <w:szCs w:val="26"/>
        </w:rPr>
        <w:lastRenderedPageBreak/>
        <w:t>fost introduse în fabricaţie.</w:t>
      </w:r>
    </w:p>
    <w:p w:rsidR="00803D2C" w:rsidRDefault="00ED0811" w:rsidP="00082A04">
      <w:pPr>
        <w:jc w:val="both"/>
        <w:rPr>
          <w:sz w:val="26"/>
          <w:szCs w:val="26"/>
        </w:rPr>
      </w:pPr>
      <w:r w:rsidRPr="00BD62D2">
        <w:rPr>
          <w:sz w:val="26"/>
          <w:szCs w:val="26"/>
        </w:rPr>
        <w:tab/>
        <w:t xml:space="preserve">Prezentul contract a fost atribuit </w:t>
      </w:r>
      <w:r>
        <w:rPr>
          <w:sz w:val="26"/>
          <w:szCs w:val="26"/>
        </w:rPr>
        <w:t>la data de __________</w:t>
      </w:r>
      <w:r w:rsidRPr="00BD62D2">
        <w:rPr>
          <w:sz w:val="26"/>
          <w:szCs w:val="26"/>
        </w:rPr>
        <w:t>pe baza procedurii</w:t>
      </w:r>
      <w:r w:rsidR="00803D2C">
        <w:rPr>
          <w:sz w:val="26"/>
          <w:szCs w:val="26"/>
        </w:rPr>
        <w:t xml:space="preserve"> de achiziție directă.</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471D6C">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0813E4">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ED0811" w:rsidP="00471D6C">
      <w:pPr>
        <w:spacing w:line="276" w:lineRule="auto"/>
        <w:ind w:left="1440" w:hanging="1440"/>
        <w:rPr>
          <w:sz w:val="26"/>
          <w:szCs w:val="26"/>
        </w:rPr>
      </w:pPr>
    </w:p>
    <w:p w:rsidR="00ED0811" w:rsidRDefault="00ED0811" w:rsidP="003B1F05">
      <w:pPr>
        <w:spacing w:line="276" w:lineRule="auto"/>
        <w:jc w:val="both"/>
        <w:rPr>
          <w:sz w:val="26"/>
          <w:szCs w:val="26"/>
          <w:lang w:val="es-ES"/>
        </w:rPr>
      </w:pPr>
      <w:r w:rsidRPr="004C3B0B">
        <w:rPr>
          <w:sz w:val="26"/>
          <w:szCs w:val="26"/>
          <w:lang w:val="es-ES"/>
        </w:rPr>
        <w:t xml:space="preserve">                      </w:t>
      </w:r>
      <w:r>
        <w:rPr>
          <w:sz w:val="26"/>
          <w:szCs w:val="26"/>
          <w:lang w:val="es-ES"/>
        </w:rPr>
        <w:tab/>
      </w:r>
      <w:r>
        <w:rPr>
          <w:sz w:val="26"/>
          <w:szCs w:val="26"/>
          <w:lang w:val="es-ES"/>
        </w:rPr>
        <w:tab/>
      </w: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 </w:t>
      </w:r>
      <w:proofErr w:type="spellStart"/>
      <w:r w:rsidR="00EF6A5A">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Pr="000813E4" w:rsidRDefault="00ED0811" w:rsidP="00082A04">
      <w:pPr>
        <w:spacing w:line="276" w:lineRule="auto"/>
        <w:ind w:left="720" w:firstLine="720"/>
        <w:jc w:val="both"/>
        <w:rPr>
          <w:color w:val="000000" w:themeColor="text1"/>
          <w:sz w:val="26"/>
          <w:szCs w:val="26"/>
        </w:rPr>
      </w:pPr>
      <w:r w:rsidRPr="000813E4">
        <w:rPr>
          <w:color w:val="000000" w:themeColor="text1"/>
          <w:sz w:val="26"/>
          <w:szCs w:val="26"/>
        </w:rPr>
        <w:t>Director Comercial,</w:t>
      </w:r>
      <w:r w:rsidRPr="000813E4">
        <w:rPr>
          <w:color w:val="000000" w:themeColor="text1"/>
          <w:sz w:val="26"/>
          <w:szCs w:val="26"/>
        </w:rPr>
        <w:tab/>
      </w:r>
      <w:r w:rsidRPr="000813E4">
        <w:rPr>
          <w:color w:val="000000" w:themeColor="text1"/>
          <w:sz w:val="26"/>
          <w:szCs w:val="26"/>
        </w:rPr>
        <w:tab/>
      </w:r>
      <w:r w:rsidRPr="000813E4">
        <w:rPr>
          <w:color w:val="000000" w:themeColor="text1"/>
          <w:sz w:val="26"/>
          <w:szCs w:val="26"/>
        </w:rPr>
        <w:tab/>
      </w:r>
      <w:r w:rsidRPr="000813E4">
        <w:rPr>
          <w:color w:val="000000" w:themeColor="text1"/>
          <w:sz w:val="26"/>
          <w:szCs w:val="26"/>
        </w:rPr>
        <w:tab/>
      </w:r>
      <w:r w:rsidRPr="000813E4">
        <w:rPr>
          <w:color w:val="000000" w:themeColor="text1"/>
          <w:sz w:val="26"/>
          <w:szCs w:val="26"/>
        </w:rPr>
        <w:tab/>
      </w:r>
    </w:p>
    <w:p w:rsidR="00ED0811" w:rsidRPr="000813E4" w:rsidRDefault="00ED0811" w:rsidP="00082A04">
      <w:pPr>
        <w:spacing w:line="276" w:lineRule="auto"/>
        <w:jc w:val="both"/>
        <w:rPr>
          <w:color w:val="000000" w:themeColor="text1"/>
          <w:sz w:val="26"/>
          <w:szCs w:val="26"/>
        </w:rPr>
      </w:pPr>
      <w:r w:rsidRPr="000813E4">
        <w:rPr>
          <w:color w:val="000000" w:themeColor="text1"/>
          <w:sz w:val="26"/>
          <w:szCs w:val="26"/>
        </w:rPr>
        <w:tab/>
      </w:r>
      <w:r w:rsidRPr="000813E4">
        <w:rPr>
          <w:color w:val="000000" w:themeColor="text1"/>
          <w:sz w:val="26"/>
          <w:szCs w:val="26"/>
        </w:rPr>
        <w:tab/>
        <w:t>Adrian DIACONU</w:t>
      </w:r>
    </w:p>
    <w:p w:rsidR="00ED0811" w:rsidRDefault="00ED0811" w:rsidP="00082A04">
      <w:pPr>
        <w:spacing w:line="276" w:lineRule="auto"/>
        <w:jc w:val="both"/>
        <w:rPr>
          <w:color w:val="00B0F0"/>
          <w:sz w:val="26"/>
          <w:szCs w:val="26"/>
        </w:rPr>
      </w:pP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ED0811" w:rsidRDefault="00ED0811" w:rsidP="00082A04">
      <w:pPr>
        <w:rPr>
          <w:sz w:val="26"/>
          <w:szCs w:val="26"/>
        </w:rPr>
      </w:pPr>
      <w:r>
        <w:rPr>
          <w:sz w:val="26"/>
          <w:szCs w:val="26"/>
        </w:rPr>
        <w:tab/>
      </w:r>
      <w:r>
        <w:rPr>
          <w:sz w:val="26"/>
          <w:szCs w:val="26"/>
        </w:rPr>
        <w:tab/>
      </w:r>
      <w:r w:rsidR="00EF6A5A">
        <w:rPr>
          <w:sz w:val="26"/>
          <w:szCs w:val="26"/>
        </w:rPr>
        <w:t>Responsabil contract</w:t>
      </w:r>
      <w:r>
        <w:rPr>
          <w:sz w:val="26"/>
          <w:szCs w:val="26"/>
        </w:rPr>
        <w:t>,</w:t>
      </w:r>
    </w:p>
    <w:p w:rsidR="00ED0811" w:rsidRDefault="00ED0811" w:rsidP="00082A04">
      <w:pPr>
        <w:tabs>
          <w:tab w:val="left" w:pos="1470"/>
        </w:tabs>
        <w:rPr>
          <w:sz w:val="26"/>
          <w:szCs w:val="26"/>
        </w:rPr>
      </w:pPr>
      <w:r>
        <w:rPr>
          <w:sz w:val="26"/>
          <w:szCs w:val="26"/>
        </w:rPr>
        <w:t xml:space="preserve">                      </w:t>
      </w:r>
      <w:r w:rsidR="00EF6A5A">
        <w:rPr>
          <w:sz w:val="26"/>
          <w:szCs w:val="26"/>
        </w:rPr>
        <w:t>Liliana PĂDUREANU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651EAB" w:rsidRDefault="00ED0811" w:rsidP="00082A04">
      <w:pPr>
        <w:jc w:val="right"/>
        <w:rPr>
          <w:color w:val="000000"/>
          <w:sz w:val="26"/>
          <w:szCs w:val="26"/>
        </w:rPr>
      </w:pPr>
      <w:r w:rsidRPr="00BD62D2">
        <w:rPr>
          <w:color w:val="000000"/>
          <w:sz w:val="26"/>
          <w:szCs w:val="26"/>
        </w:rPr>
        <w:t xml:space="preserve">Anexa nr. 1 </w:t>
      </w:r>
    </w:p>
    <w:p w:rsidR="00651EAB" w:rsidRDefault="00ED0811" w:rsidP="00651EAB">
      <w:pPr>
        <w:jc w:val="right"/>
        <w:rPr>
          <w:color w:val="000000"/>
          <w:sz w:val="26"/>
          <w:szCs w:val="26"/>
        </w:rPr>
      </w:pPr>
      <w:r w:rsidRPr="00BD62D2">
        <w:rPr>
          <w:color w:val="000000"/>
          <w:sz w:val="26"/>
          <w:szCs w:val="26"/>
        </w:rPr>
        <w:t>la contractul nr.______________</w:t>
      </w:r>
    </w:p>
    <w:p w:rsidR="00651EAB" w:rsidRPr="00BD62D2" w:rsidRDefault="00651EAB"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4A2F18" w:rsidRPr="00BD62D2" w:rsidRDefault="004A2F18" w:rsidP="00082A04">
      <w:pPr>
        <w:rPr>
          <w:color w:val="000000"/>
          <w:sz w:val="26"/>
          <w:szCs w:val="26"/>
        </w:rPr>
      </w:pPr>
    </w:p>
    <w:tbl>
      <w:tblPr>
        <w:tblW w:w="15142" w:type="dxa"/>
        <w:tblInd w:w="817" w:type="dxa"/>
        <w:tblLayout w:type="fixed"/>
        <w:tblLook w:val="0000"/>
      </w:tblPr>
      <w:tblGrid>
        <w:gridCol w:w="518"/>
        <w:gridCol w:w="3026"/>
        <w:gridCol w:w="709"/>
        <w:gridCol w:w="1559"/>
        <w:gridCol w:w="1701"/>
        <w:gridCol w:w="1275"/>
        <w:gridCol w:w="1418"/>
        <w:gridCol w:w="1418"/>
        <w:gridCol w:w="1560"/>
        <w:gridCol w:w="1958"/>
      </w:tblGrid>
      <w:tr w:rsidR="00604D6B" w:rsidRPr="00896F09" w:rsidTr="00651EAB">
        <w:trPr>
          <w:cantSplit/>
          <w:trHeight w:val="1301"/>
        </w:trPr>
        <w:tc>
          <w:tcPr>
            <w:tcW w:w="518" w:type="dxa"/>
            <w:tcBorders>
              <w:top w:val="single" w:sz="4" w:space="0" w:color="auto"/>
              <w:left w:val="single" w:sz="4" w:space="0" w:color="auto"/>
              <w:bottom w:val="single" w:sz="4" w:space="0" w:color="000000"/>
              <w:right w:val="single" w:sz="4" w:space="0" w:color="auto"/>
            </w:tcBorders>
            <w:shd w:val="clear" w:color="auto" w:fill="auto"/>
            <w:vAlign w:val="center"/>
          </w:tcPr>
          <w:p w:rsidR="00604D6B" w:rsidRPr="00651EAB" w:rsidRDefault="004A2F18" w:rsidP="004A2F18">
            <w:pPr>
              <w:jc w:val="center"/>
              <w:rPr>
                <w:b/>
                <w:bCs/>
              </w:rPr>
            </w:pPr>
            <w:r>
              <w:rPr>
                <w:color w:val="000000"/>
                <w:sz w:val="26"/>
                <w:szCs w:val="26"/>
              </w:rPr>
              <w:tab/>
            </w:r>
            <w:r>
              <w:rPr>
                <w:color w:val="000000"/>
                <w:sz w:val="26"/>
                <w:szCs w:val="26"/>
              </w:rPr>
              <w:tab/>
            </w:r>
            <w:r w:rsidR="00604D6B" w:rsidRPr="00651EAB">
              <w:rPr>
                <w:b/>
                <w:bCs/>
              </w:rPr>
              <w:t>Nr</w:t>
            </w:r>
            <w:r w:rsidR="00604D6B" w:rsidRPr="00651EAB">
              <w:rPr>
                <w:b/>
                <w:bCs/>
              </w:rPr>
              <w:br/>
              <w:t>crt</w:t>
            </w:r>
          </w:p>
        </w:tc>
        <w:tc>
          <w:tcPr>
            <w:tcW w:w="3026" w:type="dxa"/>
            <w:tcBorders>
              <w:top w:val="single" w:sz="4" w:space="0" w:color="auto"/>
              <w:left w:val="single" w:sz="4" w:space="0" w:color="auto"/>
              <w:bottom w:val="single" w:sz="4" w:space="0" w:color="000000"/>
              <w:right w:val="single" w:sz="4" w:space="0" w:color="auto"/>
            </w:tcBorders>
            <w:shd w:val="clear" w:color="auto" w:fill="auto"/>
            <w:vAlign w:val="center"/>
          </w:tcPr>
          <w:p w:rsidR="00604D6B" w:rsidRPr="00651EAB" w:rsidRDefault="00604D6B" w:rsidP="004A2F18">
            <w:pPr>
              <w:jc w:val="center"/>
              <w:rPr>
                <w:b/>
                <w:bCs/>
              </w:rPr>
            </w:pPr>
            <w:r w:rsidRPr="00651EAB">
              <w:rPr>
                <w:b/>
                <w:bCs/>
              </w:rPr>
              <w:t>DENUMIRE PRODUS</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tcPr>
          <w:p w:rsidR="00604D6B" w:rsidRPr="00651EAB" w:rsidRDefault="00604D6B" w:rsidP="004A2F18">
            <w:pPr>
              <w:jc w:val="center"/>
              <w:rPr>
                <w:b/>
                <w:bCs/>
              </w:rPr>
            </w:pPr>
            <w:r w:rsidRPr="00651EAB">
              <w:rPr>
                <w:b/>
                <w:bCs/>
              </w:rPr>
              <w:t>UM</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center"/>
          </w:tcPr>
          <w:p w:rsidR="00604D6B" w:rsidRPr="00651EAB" w:rsidRDefault="00604D6B" w:rsidP="00651EAB">
            <w:pPr>
              <w:ind w:right="-108"/>
              <w:jc w:val="center"/>
              <w:rPr>
                <w:b/>
                <w:bCs/>
              </w:rPr>
            </w:pPr>
            <w:r w:rsidRPr="00651EAB">
              <w:rPr>
                <w:b/>
                <w:bCs/>
              </w:rPr>
              <w:t>NUMAR</w:t>
            </w:r>
            <w:r w:rsidRPr="00651EAB">
              <w:rPr>
                <w:b/>
                <w:bCs/>
              </w:rPr>
              <w:br/>
              <w:t xml:space="preserve">FISE </w:t>
            </w:r>
            <w:r w:rsidRPr="00651EAB">
              <w:rPr>
                <w:b/>
                <w:bCs/>
              </w:rPr>
              <w:br/>
              <w:t>TEHNICA</w:t>
            </w:r>
          </w:p>
        </w:tc>
        <w:tc>
          <w:tcPr>
            <w:tcW w:w="1701" w:type="dxa"/>
            <w:tcBorders>
              <w:top w:val="single" w:sz="4" w:space="0" w:color="auto"/>
              <w:left w:val="single" w:sz="4" w:space="0" w:color="auto"/>
              <w:bottom w:val="single" w:sz="4" w:space="0" w:color="000000"/>
              <w:right w:val="single" w:sz="4" w:space="0" w:color="auto"/>
            </w:tcBorders>
            <w:shd w:val="clear" w:color="auto" w:fill="auto"/>
            <w:vAlign w:val="center"/>
          </w:tcPr>
          <w:p w:rsidR="00604D6B" w:rsidRPr="00651EAB" w:rsidRDefault="00604D6B" w:rsidP="004A2F18">
            <w:pPr>
              <w:jc w:val="center"/>
              <w:rPr>
                <w:b/>
                <w:bCs/>
              </w:rPr>
            </w:pPr>
            <w:r w:rsidRPr="00651EAB">
              <w:rPr>
                <w:b/>
                <w:bCs/>
              </w:rPr>
              <w:t>Material corp</w:t>
            </w:r>
          </w:p>
        </w:tc>
        <w:tc>
          <w:tcPr>
            <w:tcW w:w="1275" w:type="dxa"/>
            <w:tcBorders>
              <w:top w:val="single" w:sz="4" w:space="0" w:color="auto"/>
              <w:left w:val="single" w:sz="4" w:space="0" w:color="auto"/>
              <w:bottom w:val="single" w:sz="4" w:space="0" w:color="000000"/>
              <w:right w:val="nil"/>
            </w:tcBorders>
            <w:shd w:val="clear" w:color="auto" w:fill="auto"/>
            <w:noWrap/>
            <w:vAlign w:val="center"/>
          </w:tcPr>
          <w:p w:rsidR="00604D6B" w:rsidRPr="00651EAB" w:rsidRDefault="00604D6B" w:rsidP="00604D6B">
            <w:pPr>
              <w:jc w:val="center"/>
              <w:rPr>
                <w:b/>
                <w:bCs/>
              </w:rPr>
            </w:pPr>
            <w:r w:rsidRPr="00651EAB">
              <w:rPr>
                <w:b/>
                <w:bCs/>
              </w:rPr>
              <w:t>Cantitate</w:t>
            </w:r>
          </w:p>
        </w:tc>
        <w:tc>
          <w:tcPr>
            <w:tcW w:w="1418" w:type="dxa"/>
            <w:tcBorders>
              <w:top w:val="single" w:sz="4" w:space="0" w:color="auto"/>
              <w:left w:val="single" w:sz="4" w:space="0" w:color="auto"/>
              <w:bottom w:val="single" w:sz="4" w:space="0" w:color="000000"/>
              <w:right w:val="single" w:sz="4" w:space="0" w:color="auto"/>
            </w:tcBorders>
            <w:shd w:val="clear" w:color="auto" w:fill="auto"/>
            <w:vAlign w:val="center"/>
          </w:tcPr>
          <w:p w:rsidR="00604D6B" w:rsidRPr="00651EAB" w:rsidRDefault="00604D6B" w:rsidP="004A2F18">
            <w:pPr>
              <w:jc w:val="center"/>
              <w:rPr>
                <w:b/>
                <w:bCs/>
              </w:rPr>
            </w:pPr>
            <w:r w:rsidRPr="00651EAB">
              <w:rPr>
                <w:b/>
                <w:bCs/>
              </w:rPr>
              <w:t>Pret unitar</w:t>
            </w:r>
            <w:r w:rsidRPr="00651EAB">
              <w:rPr>
                <w:b/>
                <w:bCs/>
              </w:rPr>
              <w:br/>
              <w:t>lei fara TVA</w:t>
            </w:r>
          </w:p>
        </w:tc>
        <w:tc>
          <w:tcPr>
            <w:tcW w:w="1418" w:type="dxa"/>
            <w:tcBorders>
              <w:top w:val="single" w:sz="4" w:space="0" w:color="auto"/>
              <w:left w:val="single" w:sz="4" w:space="0" w:color="auto"/>
              <w:bottom w:val="single" w:sz="4" w:space="0" w:color="000000"/>
              <w:right w:val="single" w:sz="4" w:space="0" w:color="auto"/>
            </w:tcBorders>
            <w:shd w:val="clear" w:color="auto" w:fill="auto"/>
            <w:vAlign w:val="center"/>
          </w:tcPr>
          <w:p w:rsidR="00604D6B" w:rsidRPr="00651EAB" w:rsidRDefault="00604D6B" w:rsidP="004A2F18">
            <w:pPr>
              <w:jc w:val="center"/>
              <w:rPr>
                <w:b/>
                <w:bCs/>
              </w:rPr>
            </w:pPr>
            <w:r w:rsidRPr="00651EAB">
              <w:rPr>
                <w:b/>
                <w:bCs/>
              </w:rPr>
              <w:t>Pret total</w:t>
            </w:r>
            <w:r w:rsidRPr="00651EAB">
              <w:rPr>
                <w:b/>
                <w:bCs/>
              </w:rPr>
              <w:br/>
              <w:t>lei fara TVA</w:t>
            </w:r>
          </w:p>
        </w:tc>
        <w:tc>
          <w:tcPr>
            <w:tcW w:w="1560" w:type="dxa"/>
            <w:tcBorders>
              <w:top w:val="single" w:sz="4" w:space="0" w:color="auto"/>
              <w:left w:val="single" w:sz="4" w:space="0" w:color="auto"/>
              <w:bottom w:val="single" w:sz="4" w:space="0" w:color="auto"/>
              <w:right w:val="single" w:sz="4" w:space="0" w:color="auto"/>
            </w:tcBorders>
            <w:vAlign w:val="center"/>
          </w:tcPr>
          <w:p w:rsidR="00604D6B" w:rsidRPr="00651EAB" w:rsidRDefault="00604D6B" w:rsidP="004A2F18">
            <w:pPr>
              <w:jc w:val="center"/>
              <w:rPr>
                <w:b/>
                <w:bCs/>
              </w:rPr>
            </w:pPr>
            <w:r w:rsidRPr="00651EAB">
              <w:rPr>
                <w:b/>
                <w:bCs/>
              </w:rPr>
              <w:t>Producator</w:t>
            </w:r>
          </w:p>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4D6B" w:rsidRPr="00651EAB" w:rsidRDefault="00604D6B" w:rsidP="004A2F18">
            <w:pPr>
              <w:jc w:val="center"/>
              <w:rPr>
                <w:b/>
                <w:bCs/>
              </w:rPr>
            </w:pPr>
            <w:r w:rsidRPr="00651EAB">
              <w:rPr>
                <w:b/>
                <w:bCs/>
              </w:rPr>
              <w:t>Temen de livrare</w:t>
            </w:r>
          </w:p>
        </w:tc>
      </w:tr>
      <w:tr w:rsidR="00604D6B" w:rsidRPr="00896F09" w:rsidTr="00651EAB">
        <w:trPr>
          <w:trHeight w:val="335"/>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4D6B" w:rsidRPr="00651EAB" w:rsidRDefault="00604D6B" w:rsidP="004A2F18">
            <w:pPr>
              <w:rPr>
                <w:b/>
                <w:bCs/>
              </w:rPr>
            </w:pPr>
            <w:r w:rsidRPr="00651EAB">
              <w:rPr>
                <w:b/>
                <w:bCs/>
              </w:rPr>
              <w:t>0</w:t>
            </w:r>
          </w:p>
        </w:tc>
        <w:tc>
          <w:tcPr>
            <w:tcW w:w="3026" w:type="dxa"/>
            <w:tcBorders>
              <w:top w:val="single" w:sz="4" w:space="0" w:color="auto"/>
              <w:left w:val="single" w:sz="4" w:space="0" w:color="auto"/>
              <w:bottom w:val="single" w:sz="4" w:space="0" w:color="auto"/>
              <w:right w:val="single" w:sz="4" w:space="0" w:color="auto"/>
            </w:tcBorders>
            <w:shd w:val="clear" w:color="auto" w:fill="auto"/>
            <w:vAlign w:val="bottom"/>
          </w:tcPr>
          <w:p w:rsidR="00604D6B" w:rsidRPr="00651EAB" w:rsidRDefault="00604D6B" w:rsidP="004A2F18">
            <w:pPr>
              <w:jc w:val="center"/>
              <w:rPr>
                <w:b/>
                <w:bC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04D6B" w:rsidRPr="00651EAB" w:rsidRDefault="00604D6B" w:rsidP="004A2F18">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604D6B" w:rsidRPr="00651EAB" w:rsidRDefault="00604D6B" w:rsidP="00604D6B">
            <w:pPr>
              <w:jc w:val="center"/>
              <w:rPr>
                <w:b/>
                <w:bC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604D6B" w:rsidRPr="00651EAB" w:rsidRDefault="00604D6B" w:rsidP="004A2F18">
            <w:pPr>
              <w:jc w:val="center"/>
              <w:rPr>
                <w:b/>
                <w:bCs/>
              </w:rPr>
            </w:pPr>
          </w:p>
        </w:tc>
        <w:tc>
          <w:tcPr>
            <w:tcW w:w="1275" w:type="dxa"/>
            <w:tcBorders>
              <w:top w:val="nil"/>
              <w:left w:val="single" w:sz="4" w:space="0" w:color="auto"/>
              <w:bottom w:val="single" w:sz="4" w:space="0" w:color="auto"/>
              <w:right w:val="nil"/>
            </w:tcBorders>
            <w:shd w:val="clear" w:color="auto" w:fill="auto"/>
            <w:noWrap/>
            <w:vAlign w:val="bottom"/>
          </w:tcPr>
          <w:p w:rsidR="00604D6B" w:rsidRPr="00651EAB" w:rsidRDefault="00604D6B" w:rsidP="004A2F18">
            <w:pPr>
              <w:jc w:val="center"/>
              <w:rPr>
                <w:b/>
                <w:bCs/>
              </w:rPr>
            </w:pP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04D6B" w:rsidRPr="00651EAB" w:rsidRDefault="00604D6B" w:rsidP="004A2F18">
            <w:pPr>
              <w:jc w:val="center"/>
              <w:rPr>
                <w:b/>
                <w:bCs/>
              </w:rPr>
            </w:pPr>
          </w:p>
        </w:tc>
        <w:tc>
          <w:tcPr>
            <w:tcW w:w="1418" w:type="dxa"/>
            <w:tcBorders>
              <w:top w:val="nil"/>
              <w:left w:val="nil"/>
              <w:bottom w:val="single" w:sz="4" w:space="0" w:color="auto"/>
              <w:right w:val="single" w:sz="4" w:space="0" w:color="auto"/>
            </w:tcBorders>
            <w:shd w:val="clear" w:color="auto" w:fill="auto"/>
            <w:noWrap/>
            <w:vAlign w:val="bottom"/>
          </w:tcPr>
          <w:p w:rsidR="00604D6B" w:rsidRPr="00651EAB" w:rsidRDefault="00604D6B" w:rsidP="004A2F18">
            <w:pPr>
              <w:jc w:val="center"/>
              <w:rPr>
                <w:b/>
                <w:bCs/>
              </w:rPr>
            </w:pPr>
          </w:p>
        </w:tc>
        <w:tc>
          <w:tcPr>
            <w:tcW w:w="1560" w:type="dxa"/>
            <w:tcBorders>
              <w:top w:val="single" w:sz="4" w:space="0" w:color="auto"/>
              <w:left w:val="nil"/>
              <w:bottom w:val="single" w:sz="4" w:space="0" w:color="auto"/>
              <w:right w:val="single" w:sz="4" w:space="0" w:color="auto"/>
            </w:tcBorders>
            <w:vAlign w:val="center"/>
          </w:tcPr>
          <w:p w:rsidR="00604D6B" w:rsidRPr="00651EAB" w:rsidRDefault="00604D6B" w:rsidP="004A2F18">
            <w:pPr>
              <w:jc w:val="center"/>
              <w:rPr>
                <w:b/>
                <w:bCs/>
              </w:rPr>
            </w:pPr>
          </w:p>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4D6B" w:rsidRPr="00651EAB" w:rsidRDefault="00604D6B" w:rsidP="004A2F18">
            <w:pPr>
              <w:jc w:val="center"/>
              <w:rPr>
                <w:b/>
                <w:bCs/>
              </w:rPr>
            </w:pPr>
          </w:p>
        </w:tc>
      </w:tr>
      <w:tr w:rsidR="00651EAB" w:rsidRPr="00896F09" w:rsidTr="00651EAB">
        <w:trPr>
          <w:trHeight w:val="480"/>
        </w:trPr>
        <w:tc>
          <w:tcPr>
            <w:tcW w:w="518"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autoSpaceDE w:val="0"/>
              <w:autoSpaceDN w:val="0"/>
              <w:adjustRightInd w:val="0"/>
              <w:jc w:val="center"/>
              <w:rPr>
                <w:color w:val="000000"/>
                <w:lang w:eastAsia="en-US"/>
              </w:rPr>
            </w:pPr>
            <w:r w:rsidRPr="00651EAB">
              <w:rPr>
                <w:color w:val="000000"/>
                <w:lang w:eastAsia="en-US"/>
              </w:rPr>
              <w:t>1</w:t>
            </w:r>
          </w:p>
        </w:tc>
        <w:tc>
          <w:tcPr>
            <w:tcW w:w="3026" w:type="dxa"/>
            <w:tcBorders>
              <w:top w:val="nil"/>
              <w:left w:val="nil"/>
              <w:bottom w:val="single" w:sz="4" w:space="0" w:color="auto"/>
              <w:right w:val="single" w:sz="4" w:space="0" w:color="auto"/>
            </w:tcBorders>
            <w:shd w:val="clear" w:color="auto" w:fill="auto"/>
            <w:noWrap/>
            <w:vAlign w:val="bottom"/>
          </w:tcPr>
          <w:p w:rsidR="00651EAB" w:rsidRPr="00651EAB" w:rsidRDefault="00651EAB" w:rsidP="00651EAB">
            <w:pPr>
              <w:rPr>
                <w:color w:val="000000"/>
              </w:rPr>
            </w:pPr>
            <w:r w:rsidRPr="00651EAB">
              <w:rPr>
                <w:color w:val="000000"/>
              </w:rPr>
              <w:t>Clapet retinere cauciucat cu</w:t>
            </w:r>
            <w:r w:rsidRPr="00651EAB">
              <w:rPr>
                <w:color w:val="000000"/>
              </w:rPr>
              <w:br/>
              <w:t xml:space="preserve"> clapaDn 150 Pn10 Tn 50°C</w:t>
            </w:r>
          </w:p>
        </w:tc>
        <w:tc>
          <w:tcPr>
            <w:tcW w:w="709" w:type="dxa"/>
            <w:tcBorders>
              <w:top w:val="nil"/>
              <w:left w:val="nil"/>
              <w:bottom w:val="single" w:sz="4" w:space="0" w:color="auto"/>
              <w:right w:val="single" w:sz="4" w:space="0" w:color="auto"/>
            </w:tcBorders>
            <w:shd w:val="clear" w:color="auto" w:fill="auto"/>
            <w:noWrap/>
            <w:vAlign w:val="center"/>
          </w:tcPr>
          <w:p w:rsidR="00651EAB" w:rsidRPr="00651EAB" w:rsidRDefault="00651EAB" w:rsidP="00651EAB">
            <w:pPr>
              <w:jc w:val="center"/>
              <w:rPr>
                <w:color w:val="000000"/>
              </w:rPr>
            </w:pPr>
            <w:r w:rsidRPr="00651EAB">
              <w:rPr>
                <w:color w:val="000000"/>
              </w:rPr>
              <w:t>buc</w:t>
            </w:r>
          </w:p>
        </w:tc>
        <w:tc>
          <w:tcPr>
            <w:tcW w:w="1559" w:type="dxa"/>
            <w:tcBorders>
              <w:top w:val="nil"/>
              <w:left w:val="nil"/>
              <w:bottom w:val="single" w:sz="4" w:space="0" w:color="auto"/>
              <w:right w:val="single" w:sz="4" w:space="0" w:color="auto"/>
            </w:tcBorders>
            <w:shd w:val="clear" w:color="auto" w:fill="auto"/>
            <w:noWrap/>
            <w:vAlign w:val="center"/>
          </w:tcPr>
          <w:p w:rsidR="00651EAB" w:rsidRPr="00651EAB" w:rsidRDefault="00651EAB" w:rsidP="00651EAB">
            <w:pPr>
              <w:jc w:val="center"/>
              <w:rPr>
                <w:color w:val="000000"/>
              </w:rPr>
            </w:pPr>
            <w:r w:rsidRPr="00651EAB">
              <w:rPr>
                <w:color w:val="000000"/>
              </w:rPr>
              <w:t>26RRC</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04D6B">
            <w:pPr>
              <w:jc w:val="center"/>
            </w:pPr>
            <w:r w:rsidRPr="00651EAB">
              <w:t>Fonta cauciucata</w:t>
            </w:r>
          </w:p>
        </w:tc>
        <w:tc>
          <w:tcPr>
            <w:tcW w:w="1275" w:type="dxa"/>
            <w:tcBorders>
              <w:top w:val="nil"/>
              <w:left w:val="single" w:sz="4" w:space="0" w:color="auto"/>
              <w:bottom w:val="single" w:sz="4" w:space="0" w:color="auto"/>
              <w:right w:val="nil"/>
            </w:tcBorders>
            <w:shd w:val="clear" w:color="auto" w:fill="auto"/>
            <w:noWrap/>
            <w:vAlign w:val="center"/>
          </w:tcPr>
          <w:p w:rsidR="00651EAB" w:rsidRPr="00651EAB" w:rsidRDefault="00651EAB" w:rsidP="00651EAB">
            <w:pPr>
              <w:jc w:val="center"/>
              <w:rPr>
                <w:color w:val="000000"/>
              </w:rPr>
            </w:pPr>
            <w:r w:rsidRPr="00651EAB">
              <w:rPr>
                <w:color w:val="000000"/>
              </w:rPr>
              <w:t>3</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c>
          <w:tcPr>
            <w:tcW w:w="1418" w:type="dxa"/>
            <w:tcBorders>
              <w:top w:val="nil"/>
              <w:left w:val="nil"/>
              <w:bottom w:val="single" w:sz="4" w:space="0" w:color="auto"/>
              <w:right w:val="single" w:sz="4" w:space="0" w:color="auto"/>
            </w:tcBorders>
            <w:shd w:val="clear" w:color="auto" w:fill="auto"/>
            <w:noWrap/>
            <w:vAlign w:val="bottom"/>
          </w:tcPr>
          <w:p w:rsidR="00651EAB" w:rsidRPr="00651EAB" w:rsidRDefault="00651EAB" w:rsidP="004A2F18">
            <w:r w:rsidRPr="00651EAB">
              <w:t> </w:t>
            </w:r>
          </w:p>
        </w:tc>
        <w:tc>
          <w:tcPr>
            <w:tcW w:w="1560" w:type="dxa"/>
            <w:tcBorders>
              <w:top w:val="single" w:sz="4" w:space="0" w:color="auto"/>
              <w:left w:val="nil"/>
              <w:bottom w:val="single" w:sz="4" w:space="0" w:color="auto"/>
              <w:right w:val="single" w:sz="4" w:space="0" w:color="auto"/>
            </w:tcBorders>
            <w:vAlign w:val="center"/>
          </w:tcPr>
          <w:p w:rsidR="00651EAB" w:rsidRPr="00651EAB" w:rsidRDefault="00651EAB" w:rsidP="004A2F18"/>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r w:rsidRPr="00651EAB">
              <w:t> </w:t>
            </w:r>
          </w:p>
        </w:tc>
      </w:tr>
      <w:tr w:rsidR="00651EAB" w:rsidRPr="00896F09" w:rsidTr="00651EAB">
        <w:trPr>
          <w:trHeight w:val="510"/>
        </w:trPr>
        <w:tc>
          <w:tcPr>
            <w:tcW w:w="518"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autoSpaceDE w:val="0"/>
              <w:autoSpaceDN w:val="0"/>
              <w:adjustRightInd w:val="0"/>
              <w:jc w:val="center"/>
              <w:rPr>
                <w:color w:val="000000"/>
                <w:lang w:eastAsia="en-US"/>
              </w:rPr>
            </w:pPr>
            <w:r w:rsidRPr="00651EAB">
              <w:rPr>
                <w:color w:val="000000"/>
                <w:lang w:eastAsia="en-US"/>
              </w:rPr>
              <w:t>2</w:t>
            </w:r>
          </w:p>
        </w:tc>
        <w:tc>
          <w:tcPr>
            <w:tcW w:w="3026" w:type="dxa"/>
            <w:tcBorders>
              <w:top w:val="nil"/>
              <w:left w:val="nil"/>
              <w:bottom w:val="single" w:sz="4" w:space="0" w:color="auto"/>
              <w:right w:val="single" w:sz="4" w:space="0" w:color="auto"/>
            </w:tcBorders>
            <w:shd w:val="clear" w:color="auto" w:fill="auto"/>
            <w:noWrap/>
            <w:vAlign w:val="bottom"/>
          </w:tcPr>
          <w:p w:rsidR="00651EAB" w:rsidRPr="00651EAB" w:rsidRDefault="00651EAB" w:rsidP="00651EAB">
            <w:pPr>
              <w:rPr>
                <w:color w:val="000000"/>
              </w:rPr>
            </w:pPr>
            <w:r w:rsidRPr="00651EAB">
              <w:rPr>
                <w:color w:val="000000"/>
              </w:rPr>
              <w:t>Robinet sertar pana cu corp</w:t>
            </w:r>
            <w:r w:rsidRPr="00651EAB">
              <w:rPr>
                <w:color w:val="000000"/>
              </w:rPr>
              <w:br/>
              <w:t>oval Dn 50,Pn10, Tn 50°C</w:t>
            </w:r>
          </w:p>
        </w:tc>
        <w:tc>
          <w:tcPr>
            <w:tcW w:w="709" w:type="dxa"/>
            <w:tcBorders>
              <w:top w:val="nil"/>
              <w:left w:val="nil"/>
              <w:bottom w:val="single" w:sz="4" w:space="0" w:color="auto"/>
              <w:right w:val="single" w:sz="4" w:space="0" w:color="auto"/>
            </w:tcBorders>
            <w:shd w:val="clear" w:color="auto" w:fill="auto"/>
            <w:vAlign w:val="center"/>
          </w:tcPr>
          <w:p w:rsidR="00651EAB" w:rsidRPr="00651EAB" w:rsidRDefault="00651EAB" w:rsidP="00651EAB">
            <w:pPr>
              <w:jc w:val="center"/>
              <w:rPr>
                <w:color w:val="000000"/>
              </w:rPr>
            </w:pPr>
            <w:r w:rsidRPr="00651EAB">
              <w:rPr>
                <w:color w:val="000000"/>
              </w:rPr>
              <w:t>buc</w:t>
            </w:r>
          </w:p>
        </w:tc>
        <w:tc>
          <w:tcPr>
            <w:tcW w:w="1559" w:type="dxa"/>
            <w:tcBorders>
              <w:top w:val="nil"/>
              <w:left w:val="nil"/>
              <w:bottom w:val="single" w:sz="4" w:space="0" w:color="auto"/>
              <w:right w:val="single" w:sz="4" w:space="0" w:color="auto"/>
            </w:tcBorders>
            <w:shd w:val="clear" w:color="auto" w:fill="auto"/>
            <w:noWrap/>
            <w:vAlign w:val="center"/>
          </w:tcPr>
          <w:p w:rsidR="00651EAB" w:rsidRPr="00651EAB" w:rsidRDefault="00651EAB" w:rsidP="00651EAB">
            <w:pPr>
              <w:jc w:val="center"/>
              <w:rPr>
                <w:color w:val="000000"/>
              </w:rPr>
            </w:pPr>
            <w:r w:rsidRPr="00651EAB">
              <w:rPr>
                <w:color w:val="000000"/>
              </w:rPr>
              <w:t>22</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pPr>
            <w:r w:rsidRPr="00651EAB">
              <w:t>Fonta cauciucata</w:t>
            </w:r>
          </w:p>
        </w:tc>
        <w:tc>
          <w:tcPr>
            <w:tcW w:w="1275" w:type="dxa"/>
            <w:tcBorders>
              <w:top w:val="nil"/>
              <w:left w:val="single" w:sz="4" w:space="0" w:color="auto"/>
              <w:bottom w:val="single" w:sz="4" w:space="0" w:color="auto"/>
              <w:right w:val="nil"/>
            </w:tcBorders>
            <w:shd w:val="clear" w:color="auto" w:fill="auto"/>
            <w:noWrap/>
            <w:vAlign w:val="center"/>
          </w:tcPr>
          <w:p w:rsidR="00651EAB" w:rsidRPr="00651EAB" w:rsidRDefault="00651EAB" w:rsidP="00651EAB">
            <w:pPr>
              <w:jc w:val="center"/>
              <w:rPr>
                <w:color w:val="000000"/>
              </w:rPr>
            </w:pPr>
            <w:r w:rsidRPr="00651EAB">
              <w:rPr>
                <w:color w:val="000000"/>
              </w:rPr>
              <w:t>2</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c>
          <w:tcPr>
            <w:tcW w:w="1418" w:type="dxa"/>
            <w:tcBorders>
              <w:top w:val="nil"/>
              <w:left w:val="nil"/>
              <w:bottom w:val="single" w:sz="4" w:space="0" w:color="auto"/>
              <w:right w:val="single" w:sz="4" w:space="0" w:color="auto"/>
            </w:tcBorders>
            <w:shd w:val="clear" w:color="auto" w:fill="auto"/>
            <w:noWrap/>
            <w:vAlign w:val="bottom"/>
          </w:tcPr>
          <w:p w:rsidR="00651EAB" w:rsidRPr="00651EAB" w:rsidRDefault="00651EAB" w:rsidP="004A2F18">
            <w:r w:rsidRPr="00651EAB">
              <w:t> </w:t>
            </w:r>
          </w:p>
        </w:tc>
        <w:tc>
          <w:tcPr>
            <w:tcW w:w="1560" w:type="dxa"/>
            <w:tcBorders>
              <w:top w:val="single" w:sz="4" w:space="0" w:color="auto"/>
              <w:left w:val="nil"/>
              <w:bottom w:val="single" w:sz="4" w:space="0" w:color="auto"/>
              <w:right w:val="single" w:sz="4" w:space="0" w:color="auto"/>
            </w:tcBorders>
          </w:tcPr>
          <w:p w:rsidR="00651EAB" w:rsidRPr="00651EAB" w:rsidRDefault="00651EAB" w:rsidP="004A2F18">
            <w:r w:rsidRPr="00651EAB">
              <w:t> </w:t>
            </w:r>
          </w:p>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r w:rsidRPr="00651EAB">
              <w:t> </w:t>
            </w:r>
          </w:p>
        </w:tc>
      </w:tr>
      <w:tr w:rsidR="00651EAB" w:rsidRPr="00896F09" w:rsidTr="00651EAB">
        <w:trPr>
          <w:trHeight w:val="510"/>
        </w:trPr>
        <w:tc>
          <w:tcPr>
            <w:tcW w:w="518"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autoSpaceDE w:val="0"/>
              <w:autoSpaceDN w:val="0"/>
              <w:adjustRightInd w:val="0"/>
              <w:jc w:val="center"/>
              <w:rPr>
                <w:color w:val="000000"/>
                <w:lang w:eastAsia="en-US"/>
              </w:rPr>
            </w:pPr>
            <w:r w:rsidRPr="00651EAB">
              <w:rPr>
                <w:color w:val="000000"/>
                <w:lang w:eastAsia="en-US"/>
              </w:rPr>
              <w:t>3</w:t>
            </w:r>
          </w:p>
        </w:tc>
        <w:tc>
          <w:tcPr>
            <w:tcW w:w="3026" w:type="dxa"/>
            <w:tcBorders>
              <w:top w:val="nil"/>
              <w:left w:val="nil"/>
              <w:bottom w:val="single" w:sz="4" w:space="0" w:color="auto"/>
              <w:right w:val="single" w:sz="4" w:space="0" w:color="auto"/>
            </w:tcBorders>
            <w:shd w:val="clear" w:color="auto" w:fill="auto"/>
            <w:noWrap/>
            <w:vAlign w:val="bottom"/>
          </w:tcPr>
          <w:p w:rsidR="00651EAB" w:rsidRPr="00651EAB" w:rsidRDefault="00651EAB" w:rsidP="00651EAB">
            <w:pPr>
              <w:rPr>
                <w:color w:val="000000"/>
              </w:rPr>
            </w:pPr>
            <w:r w:rsidRPr="00651EAB">
              <w:rPr>
                <w:color w:val="000000"/>
              </w:rPr>
              <w:t>Robinet sertar pana cu corp oval Dn 80,Pn10, Tn 50°C</w:t>
            </w:r>
          </w:p>
        </w:tc>
        <w:tc>
          <w:tcPr>
            <w:tcW w:w="709" w:type="dxa"/>
            <w:tcBorders>
              <w:top w:val="nil"/>
              <w:left w:val="nil"/>
              <w:bottom w:val="single" w:sz="4" w:space="0" w:color="auto"/>
              <w:right w:val="single" w:sz="4" w:space="0" w:color="auto"/>
            </w:tcBorders>
            <w:shd w:val="clear" w:color="auto" w:fill="auto"/>
            <w:vAlign w:val="center"/>
          </w:tcPr>
          <w:p w:rsidR="00651EAB" w:rsidRPr="00651EAB" w:rsidRDefault="00651EAB" w:rsidP="00651EAB">
            <w:pPr>
              <w:jc w:val="center"/>
              <w:rPr>
                <w:color w:val="000000"/>
              </w:rPr>
            </w:pPr>
            <w:r w:rsidRPr="00651EAB">
              <w:rPr>
                <w:color w:val="000000"/>
              </w:rPr>
              <w:t>buc</w:t>
            </w:r>
          </w:p>
        </w:tc>
        <w:tc>
          <w:tcPr>
            <w:tcW w:w="1559" w:type="dxa"/>
            <w:tcBorders>
              <w:top w:val="nil"/>
              <w:left w:val="nil"/>
              <w:bottom w:val="single" w:sz="4" w:space="0" w:color="auto"/>
              <w:right w:val="single" w:sz="4" w:space="0" w:color="auto"/>
            </w:tcBorders>
            <w:shd w:val="clear" w:color="auto" w:fill="auto"/>
            <w:noWrap/>
            <w:vAlign w:val="center"/>
          </w:tcPr>
          <w:p w:rsidR="00651EAB" w:rsidRPr="00651EAB" w:rsidRDefault="00651EAB" w:rsidP="00651EAB">
            <w:pPr>
              <w:jc w:val="center"/>
              <w:rPr>
                <w:color w:val="000000"/>
              </w:rPr>
            </w:pPr>
            <w:r w:rsidRPr="00651EAB">
              <w:rPr>
                <w:color w:val="000000"/>
              </w:rPr>
              <w:t>22</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pPr>
            <w:r w:rsidRPr="00651EAB">
              <w:t>Fonta cauciucata</w:t>
            </w:r>
          </w:p>
        </w:tc>
        <w:tc>
          <w:tcPr>
            <w:tcW w:w="1275" w:type="dxa"/>
            <w:tcBorders>
              <w:top w:val="nil"/>
              <w:left w:val="single" w:sz="4" w:space="0" w:color="auto"/>
              <w:bottom w:val="single" w:sz="4" w:space="0" w:color="auto"/>
              <w:right w:val="nil"/>
            </w:tcBorders>
            <w:shd w:val="clear" w:color="auto" w:fill="auto"/>
            <w:noWrap/>
            <w:vAlign w:val="center"/>
          </w:tcPr>
          <w:p w:rsidR="00651EAB" w:rsidRPr="00651EAB" w:rsidRDefault="00651EAB" w:rsidP="00651EAB">
            <w:pPr>
              <w:jc w:val="center"/>
              <w:rPr>
                <w:color w:val="000000"/>
              </w:rPr>
            </w:pPr>
            <w:r w:rsidRPr="00651EAB">
              <w:rPr>
                <w:color w:val="000000"/>
              </w:rPr>
              <w:t>1</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c>
          <w:tcPr>
            <w:tcW w:w="1418" w:type="dxa"/>
            <w:tcBorders>
              <w:top w:val="nil"/>
              <w:left w:val="nil"/>
              <w:bottom w:val="single" w:sz="4" w:space="0" w:color="auto"/>
              <w:right w:val="single" w:sz="4" w:space="0" w:color="auto"/>
            </w:tcBorders>
            <w:shd w:val="clear" w:color="auto" w:fill="auto"/>
            <w:noWrap/>
            <w:vAlign w:val="bottom"/>
          </w:tcPr>
          <w:p w:rsidR="00651EAB" w:rsidRPr="00651EAB" w:rsidRDefault="00651EAB" w:rsidP="004A2F18">
            <w:r w:rsidRPr="00651EAB">
              <w:t> </w:t>
            </w:r>
          </w:p>
        </w:tc>
        <w:tc>
          <w:tcPr>
            <w:tcW w:w="1560" w:type="dxa"/>
            <w:tcBorders>
              <w:top w:val="single" w:sz="4" w:space="0" w:color="auto"/>
              <w:left w:val="nil"/>
              <w:bottom w:val="single" w:sz="4" w:space="0" w:color="auto"/>
              <w:right w:val="single" w:sz="4" w:space="0" w:color="auto"/>
            </w:tcBorders>
          </w:tcPr>
          <w:p w:rsidR="00651EAB" w:rsidRPr="00651EAB" w:rsidRDefault="00651EAB" w:rsidP="004A2F18">
            <w:r w:rsidRPr="00651EAB">
              <w:t> </w:t>
            </w:r>
          </w:p>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r w:rsidRPr="00651EAB">
              <w:t> </w:t>
            </w:r>
          </w:p>
        </w:tc>
      </w:tr>
      <w:tr w:rsidR="00651EAB" w:rsidRPr="00896F09" w:rsidTr="00651EAB">
        <w:trPr>
          <w:trHeight w:val="510"/>
        </w:trPr>
        <w:tc>
          <w:tcPr>
            <w:tcW w:w="518"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autoSpaceDE w:val="0"/>
              <w:autoSpaceDN w:val="0"/>
              <w:adjustRightInd w:val="0"/>
              <w:jc w:val="center"/>
              <w:rPr>
                <w:color w:val="000000"/>
                <w:lang w:eastAsia="en-US"/>
              </w:rPr>
            </w:pPr>
            <w:r w:rsidRPr="00651EAB">
              <w:rPr>
                <w:color w:val="000000"/>
                <w:lang w:eastAsia="en-US"/>
              </w:rPr>
              <w:t>4</w:t>
            </w:r>
          </w:p>
        </w:tc>
        <w:tc>
          <w:tcPr>
            <w:tcW w:w="3026" w:type="dxa"/>
            <w:tcBorders>
              <w:top w:val="nil"/>
              <w:left w:val="nil"/>
              <w:bottom w:val="single" w:sz="4" w:space="0" w:color="auto"/>
              <w:right w:val="single" w:sz="4" w:space="0" w:color="auto"/>
            </w:tcBorders>
            <w:shd w:val="clear" w:color="auto" w:fill="auto"/>
            <w:noWrap/>
            <w:vAlign w:val="bottom"/>
          </w:tcPr>
          <w:p w:rsidR="00651EAB" w:rsidRPr="00651EAB" w:rsidRDefault="00651EAB" w:rsidP="00DF3E98">
            <w:pPr>
              <w:rPr>
                <w:color w:val="000000"/>
              </w:rPr>
            </w:pPr>
            <w:r w:rsidRPr="00651EAB">
              <w:rPr>
                <w:color w:val="000000"/>
              </w:rPr>
              <w:t>Robinet sertar pana cu corp oval Dn 100,Pn</w:t>
            </w:r>
            <w:r w:rsidR="00DF3E98">
              <w:rPr>
                <w:color w:val="000000"/>
              </w:rPr>
              <w:t>25</w:t>
            </w:r>
            <w:r w:rsidRPr="00651EAB">
              <w:rPr>
                <w:color w:val="000000"/>
              </w:rPr>
              <w:t>, Tn 50°C</w:t>
            </w:r>
          </w:p>
        </w:tc>
        <w:tc>
          <w:tcPr>
            <w:tcW w:w="709" w:type="dxa"/>
            <w:tcBorders>
              <w:top w:val="nil"/>
              <w:left w:val="nil"/>
              <w:bottom w:val="single" w:sz="4" w:space="0" w:color="auto"/>
              <w:right w:val="single" w:sz="4" w:space="0" w:color="auto"/>
            </w:tcBorders>
            <w:shd w:val="clear" w:color="auto" w:fill="auto"/>
            <w:vAlign w:val="center"/>
          </w:tcPr>
          <w:p w:rsidR="00651EAB" w:rsidRPr="00651EAB" w:rsidRDefault="00651EAB" w:rsidP="00651EAB">
            <w:pPr>
              <w:jc w:val="center"/>
              <w:rPr>
                <w:color w:val="000000"/>
              </w:rPr>
            </w:pPr>
            <w:r w:rsidRPr="00651EAB">
              <w:rPr>
                <w:color w:val="000000"/>
              </w:rPr>
              <w:t>buc</w:t>
            </w:r>
          </w:p>
        </w:tc>
        <w:tc>
          <w:tcPr>
            <w:tcW w:w="1559" w:type="dxa"/>
            <w:tcBorders>
              <w:top w:val="nil"/>
              <w:left w:val="nil"/>
              <w:bottom w:val="single" w:sz="4" w:space="0" w:color="auto"/>
              <w:right w:val="single" w:sz="4" w:space="0" w:color="auto"/>
            </w:tcBorders>
            <w:shd w:val="clear" w:color="auto" w:fill="auto"/>
            <w:noWrap/>
            <w:vAlign w:val="center"/>
          </w:tcPr>
          <w:p w:rsidR="00651EAB" w:rsidRPr="00651EAB" w:rsidRDefault="00651EAB" w:rsidP="00651EAB">
            <w:pPr>
              <w:jc w:val="center"/>
              <w:rPr>
                <w:color w:val="000000"/>
              </w:rPr>
            </w:pPr>
            <w:r w:rsidRPr="00651EAB">
              <w:rPr>
                <w:color w:val="000000"/>
              </w:rPr>
              <w:t>22</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pPr>
            <w:r w:rsidRPr="00651EAB">
              <w:t>Fonta cauciucata</w:t>
            </w:r>
          </w:p>
        </w:tc>
        <w:tc>
          <w:tcPr>
            <w:tcW w:w="1275" w:type="dxa"/>
            <w:tcBorders>
              <w:top w:val="nil"/>
              <w:left w:val="single" w:sz="4" w:space="0" w:color="auto"/>
              <w:bottom w:val="single" w:sz="4" w:space="0" w:color="auto"/>
              <w:right w:val="nil"/>
            </w:tcBorders>
            <w:shd w:val="clear" w:color="auto" w:fill="auto"/>
            <w:noWrap/>
            <w:vAlign w:val="center"/>
          </w:tcPr>
          <w:p w:rsidR="00651EAB" w:rsidRPr="00651EAB" w:rsidRDefault="00651EAB" w:rsidP="00651EAB">
            <w:pPr>
              <w:jc w:val="center"/>
              <w:rPr>
                <w:color w:val="000000"/>
              </w:rPr>
            </w:pPr>
            <w:r w:rsidRPr="00651EAB">
              <w:rPr>
                <w:color w:val="000000"/>
              </w:rPr>
              <w:t>3</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c>
          <w:tcPr>
            <w:tcW w:w="1418" w:type="dxa"/>
            <w:tcBorders>
              <w:top w:val="nil"/>
              <w:left w:val="nil"/>
              <w:bottom w:val="single" w:sz="4" w:space="0" w:color="auto"/>
              <w:right w:val="single" w:sz="4" w:space="0" w:color="auto"/>
            </w:tcBorders>
            <w:shd w:val="clear" w:color="auto" w:fill="auto"/>
            <w:noWrap/>
            <w:vAlign w:val="bottom"/>
          </w:tcPr>
          <w:p w:rsidR="00651EAB" w:rsidRPr="00651EAB" w:rsidRDefault="00651EAB" w:rsidP="004A2F18">
            <w:r w:rsidRPr="00651EAB">
              <w:t> </w:t>
            </w:r>
          </w:p>
        </w:tc>
        <w:tc>
          <w:tcPr>
            <w:tcW w:w="1560" w:type="dxa"/>
            <w:tcBorders>
              <w:top w:val="single" w:sz="4" w:space="0" w:color="auto"/>
              <w:left w:val="nil"/>
              <w:bottom w:val="single" w:sz="4" w:space="0" w:color="auto"/>
              <w:right w:val="single" w:sz="4" w:space="0" w:color="auto"/>
            </w:tcBorders>
          </w:tcPr>
          <w:p w:rsidR="00651EAB" w:rsidRPr="00651EAB" w:rsidRDefault="00651EAB" w:rsidP="004A2F18">
            <w:r w:rsidRPr="00651EAB">
              <w:t> </w:t>
            </w:r>
          </w:p>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r w:rsidRPr="00651EAB">
              <w:t> </w:t>
            </w:r>
          </w:p>
        </w:tc>
      </w:tr>
      <w:tr w:rsidR="00651EAB" w:rsidRPr="00896F09" w:rsidTr="00651EAB">
        <w:trPr>
          <w:trHeight w:val="465"/>
        </w:trPr>
        <w:tc>
          <w:tcPr>
            <w:tcW w:w="518"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autoSpaceDE w:val="0"/>
              <w:autoSpaceDN w:val="0"/>
              <w:adjustRightInd w:val="0"/>
              <w:jc w:val="center"/>
              <w:rPr>
                <w:color w:val="000000"/>
                <w:lang w:eastAsia="en-US"/>
              </w:rPr>
            </w:pPr>
            <w:r w:rsidRPr="00651EAB">
              <w:rPr>
                <w:color w:val="000000"/>
                <w:lang w:eastAsia="en-US"/>
              </w:rPr>
              <w:t>5</w:t>
            </w:r>
          </w:p>
        </w:tc>
        <w:tc>
          <w:tcPr>
            <w:tcW w:w="3026" w:type="dxa"/>
            <w:tcBorders>
              <w:top w:val="nil"/>
              <w:left w:val="nil"/>
              <w:bottom w:val="single" w:sz="4" w:space="0" w:color="auto"/>
              <w:right w:val="single" w:sz="4" w:space="0" w:color="auto"/>
            </w:tcBorders>
            <w:shd w:val="clear" w:color="auto" w:fill="auto"/>
            <w:noWrap/>
            <w:vAlign w:val="bottom"/>
          </w:tcPr>
          <w:p w:rsidR="00651EAB" w:rsidRPr="00651EAB" w:rsidRDefault="00651EAB" w:rsidP="00DF3E98">
            <w:pPr>
              <w:rPr>
                <w:color w:val="000000"/>
              </w:rPr>
            </w:pPr>
            <w:r w:rsidRPr="00651EAB">
              <w:rPr>
                <w:color w:val="000000"/>
              </w:rPr>
              <w:t>Robinet sertar pana cu corp oval Dn 400,Pn</w:t>
            </w:r>
            <w:r w:rsidR="00DF3E98">
              <w:rPr>
                <w:color w:val="000000"/>
              </w:rPr>
              <w:t>25</w:t>
            </w:r>
            <w:r w:rsidRPr="00651EAB">
              <w:rPr>
                <w:color w:val="000000"/>
              </w:rPr>
              <w:t>, Tn 50°C</w:t>
            </w:r>
          </w:p>
        </w:tc>
        <w:tc>
          <w:tcPr>
            <w:tcW w:w="709" w:type="dxa"/>
            <w:tcBorders>
              <w:top w:val="nil"/>
              <w:left w:val="nil"/>
              <w:bottom w:val="single" w:sz="4" w:space="0" w:color="auto"/>
              <w:right w:val="single" w:sz="4" w:space="0" w:color="auto"/>
            </w:tcBorders>
            <w:shd w:val="clear" w:color="auto" w:fill="auto"/>
            <w:vAlign w:val="center"/>
          </w:tcPr>
          <w:p w:rsidR="00651EAB" w:rsidRPr="00651EAB" w:rsidRDefault="00651EAB" w:rsidP="00651EAB">
            <w:pPr>
              <w:jc w:val="center"/>
              <w:rPr>
                <w:color w:val="000000"/>
              </w:rPr>
            </w:pPr>
            <w:r w:rsidRPr="00651EAB">
              <w:rPr>
                <w:color w:val="000000"/>
              </w:rPr>
              <w:t>buc</w:t>
            </w:r>
          </w:p>
        </w:tc>
        <w:tc>
          <w:tcPr>
            <w:tcW w:w="1559" w:type="dxa"/>
            <w:tcBorders>
              <w:top w:val="nil"/>
              <w:left w:val="nil"/>
              <w:bottom w:val="single" w:sz="4" w:space="0" w:color="auto"/>
              <w:right w:val="single" w:sz="4" w:space="0" w:color="auto"/>
            </w:tcBorders>
            <w:shd w:val="clear" w:color="auto" w:fill="auto"/>
            <w:noWrap/>
            <w:vAlign w:val="center"/>
          </w:tcPr>
          <w:p w:rsidR="00651EAB" w:rsidRPr="00651EAB" w:rsidRDefault="00651EAB" w:rsidP="00651EAB">
            <w:pPr>
              <w:jc w:val="center"/>
              <w:rPr>
                <w:color w:val="000000"/>
              </w:rPr>
            </w:pPr>
            <w:r w:rsidRPr="00651EAB">
              <w:rPr>
                <w:color w:val="000000"/>
              </w:rPr>
              <w:t>22</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pPr>
            <w:r w:rsidRPr="00651EAB">
              <w:t>Fonta cauciucata</w:t>
            </w:r>
          </w:p>
        </w:tc>
        <w:tc>
          <w:tcPr>
            <w:tcW w:w="1275" w:type="dxa"/>
            <w:tcBorders>
              <w:top w:val="nil"/>
              <w:left w:val="single" w:sz="4" w:space="0" w:color="auto"/>
              <w:bottom w:val="single" w:sz="4" w:space="0" w:color="auto"/>
              <w:right w:val="nil"/>
            </w:tcBorders>
            <w:shd w:val="clear" w:color="auto" w:fill="auto"/>
            <w:noWrap/>
            <w:vAlign w:val="center"/>
          </w:tcPr>
          <w:p w:rsidR="00651EAB" w:rsidRPr="00651EAB" w:rsidRDefault="00651EAB" w:rsidP="00651EAB">
            <w:pPr>
              <w:jc w:val="center"/>
              <w:rPr>
                <w:color w:val="000000"/>
              </w:rPr>
            </w:pPr>
            <w:r w:rsidRPr="00651EAB">
              <w:rPr>
                <w:color w:val="000000"/>
              </w:rPr>
              <w:t>1</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c>
          <w:tcPr>
            <w:tcW w:w="1418" w:type="dxa"/>
            <w:tcBorders>
              <w:top w:val="nil"/>
              <w:left w:val="nil"/>
              <w:bottom w:val="single" w:sz="4" w:space="0" w:color="auto"/>
              <w:right w:val="single" w:sz="4" w:space="0" w:color="auto"/>
            </w:tcBorders>
            <w:shd w:val="clear" w:color="auto" w:fill="auto"/>
            <w:noWrap/>
            <w:vAlign w:val="bottom"/>
          </w:tcPr>
          <w:p w:rsidR="00651EAB" w:rsidRPr="00651EAB" w:rsidRDefault="00651EAB" w:rsidP="004A2F18">
            <w:r w:rsidRPr="00651EAB">
              <w:t> </w:t>
            </w:r>
          </w:p>
        </w:tc>
        <w:tc>
          <w:tcPr>
            <w:tcW w:w="1560" w:type="dxa"/>
            <w:tcBorders>
              <w:top w:val="single" w:sz="4" w:space="0" w:color="auto"/>
              <w:left w:val="nil"/>
              <w:bottom w:val="single" w:sz="4" w:space="0" w:color="auto"/>
              <w:right w:val="single" w:sz="4" w:space="0" w:color="auto"/>
            </w:tcBorders>
          </w:tcPr>
          <w:p w:rsidR="00651EAB" w:rsidRPr="00651EAB" w:rsidRDefault="00651EAB" w:rsidP="004A2F18">
            <w:r w:rsidRPr="00651EAB">
              <w:t> </w:t>
            </w:r>
          </w:p>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r w:rsidRPr="00651EAB">
              <w:t> </w:t>
            </w:r>
          </w:p>
        </w:tc>
      </w:tr>
      <w:tr w:rsidR="00651EAB" w:rsidRPr="00896F09" w:rsidTr="00651EAB">
        <w:trPr>
          <w:trHeight w:val="525"/>
        </w:trPr>
        <w:tc>
          <w:tcPr>
            <w:tcW w:w="518"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autoSpaceDE w:val="0"/>
              <w:autoSpaceDN w:val="0"/>
              <w:adjustRightInd w:val="0"/>
              <w:jc w:val="center"/>
              <w:rPr>
                <w:color w:val="000000"/>
                <w:lang w:eastAsia="en-US"/>
              </w:rPr>
            </w:pPr>
            <w:r w:rsidRPr="00651EAB">
              <w:rPr>
                <w:color w:val="000000"/>
                <w:lang w:eastAsia="en-US"/>
              </w:rPr>
              <w:t>6</w:t>
            </w:r>
          </w:p>
        </w:tc>
        <w:tc>
          <w:tcPr>
            <w:tcW w:w="3026" w:type="dxa"/>
            <w:tcBorders>
              <w:top w:val="nil"/>
              <w:left w:val="nil"/>
              <w:bottom w:val="single" w:sz="4" w:space="0" w:color="auto"/>
              <w:right w:val="single" w:sz="4" w:space="0" w:color="auto"/>
            </w:tcBorders>
            <w:shd w:val="clear" w:color="auto" w:fill="auto"/>
            <w:noWrap/>
            <w:vAlign w:val="bottom"/>
          </w:tcPr>
          <w:p w:rsidR="00651EAB" w:rsidRPr="00651EAB" w:rsidRDefault="00651EAB" w:rsidP="00651EAB">
            <w:pPr>
              <w:rPr>
                <w:color w:val="000000"/>
              </w:rPr>
            </w:pPr>
            <w:r w:rsidRPr="00651EAB">
              <w:rPr>
                <w:color w:val="000000"/>
              </w:rPr>
              <w:t xml:space="preserve">Vana cauciucata cu corp </w:t>
            </w:r>
            <w:r w:rsidRPr="00651EAB">
              <w:rPr>
                <w:color w:val="000000"/>
              </w:rPr>
              <w:br/>
              <w:t>oval, cu membrana cauciucata Dn80 Pn 10</w:t>
            </w:r>
          </w:p>
        </w:tc>
        <w:tc>
          <w:tcPr>
            <w:tcW w:w="709" w:type="dxa"/>
            <w:tcBorders>
              <w:top w:val="nil"/>
              <w:left w:val="nil"/>
              <w:bottom w:val="single" w:sz="4" w:space="0" w:color="auto"/>
              <w:right w:val="single" w:sz="4" w:space="0" w:color="auto"/>
            </w:tcBorders>
            <w:shd w:val="clear" w:color="auto" w:fill="auto"/>
            <w:vAlign w:val="center"/>
          </w:tcPr>
          <w:p w:rsidR="00651EAB" w:rsidRPr="00651EAB" w:rsidRDefault="00651EAB" w:rsidP="00651EAB">
            <w:pPr>
              <w:jc w:val="center"/>
              <w:rPr>
                <w:color w:val="000000"/>
              </w:rPr>
            </w:pPr>
            <w:r w:rsidRPr="00651EAB">
              <w:rPr>
                <w:color w:val="000000"/>
              </w:rPr>
              <w:t>buc</w:t>
            </w:r>
          </w:p>
        </w:tc>
        <w:tc>
          <w:tcPr>
            <w:tcW w:w="1559" w:type="dxa"/>
            <w:tcBorders>
              <w:top w:val="nil"/>
              <w:left w:val="nil"/>
              <w:bottom w:val="single" w:sz="4" w:space="0" w:color="auto"/>
              <w:right w:val="single" w:sz="4" w:space="0" w:color="auto"/>
            </w:tcBorders>
            <w:shd w:val="clear" w:color="auto" w:fill="auto"/>
            <w:noWrap/>
            <w:vAlign w:val="center"/>
          </w:tcPr>
          <w:p w:rsidR="00651EAB" w:rsidRPr="00651EAB" w:rsidRDefault="00651EAB" w:rsidP="00651EAB">
            <w:pPr>
              <w:jc w:val="center"/>
              <w:rPr>
                <w:color w:val="000000"/>
              </w:rPr>
            </w:pPr>
            <w:r w:rsidRPr="00651EAB">
              <w:rPr>
                <w:color w:val="000000"/>
              </w:rPr>
              <w:t>36IP</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pPr>
            <w:r w:rsidRPr="00651EAB">
              <w:t>Fonta cauciucata</w:t>
            </w:r>
          </w:p>
        </w:tc>
        <w:tc>
          <w:tcPr>
            <w:tcW w:w="1275" w:type="dxa"/>
            <w:tcBorders>
              <w:top w:val="nil"/>
              <w:left w:val="single" w:sz="4" w:space="0" w:color="auto"/>
              <w:bottom w:val="single" w:sz="4" w:space="0" w:color="auto"/>
              <w:right w:val="nil"/>
            </w:tcBorders>
            <w:shd w:val="clear" w:color="auto" w:fill="auto"/>
            <w:noWrap/>
            <w:vAlign w:val="center"/>
          </w:tcPr>
          <w:p w:rsidR="00651EAB" w:rsidRPr="00651EAB" w:rsidRDefault="00651EAB" w:rsidP="00651EAB">
            <w:pPr>
              <w:jc w:val="center"/>
              <w:rPr>
                <w:color w:val="000000"/>
              </w:rPr>
            </w:pPr>
            <w:r w:rsidRPr="00651EAB">
              <w:rPr>
                <w:color w:val="000000"/>
              </w:rPr>
              <w:t>4</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c>
          <w:tcPr>
            <w:tcW w:w="1418" w:type="dxa"/>
            <w:tcBorders>
              <w:top w:val="nil"/>
              <w:left w:val="nil"/>
              <w:bottom w:val="single" w:sz="4" w:space="0" w:color="auto"/>
              <w:right w:val="single" w:sz="4" w:space="0" w:color="auto"/>
            </w:tcBorders>
            <w:shd w:val="clear" w:color="auto" w:fill="auto"/>
            <w:noWrap/>
            <w:vAlign w:val="bottom"/>
          </w:tcPr>
          <w:p w:rsidR="00651EAB" w:rsidRPr="00651EAB" w:rsidRDefault="00651EAB" w:rsidP="004A2F18">
            <w:r w:rsidRPr="00651EAB">
              <w:t> </w:t>
            </w:r>
          </w:p>
        </w:tc>
        <w:tc>
          <w:tcPr>
            <w:tcW w:w="1560" w:type="dxa"/>
            <w:tcBorders>
              <w:top w:val="single" w:sz="4" w:space="0" w:color="auto"/>
              <w:left w:val="nil"/>
              <w:bottom w:val="single" w:sz="4" w:space="0" w:color="auto"/>
              <w:right w:val="single" w:sz="4" w:space="0" w:color="auto"/>
            </w:tcBorders>
          </w:tcPr>
          <w:p w:rsidR="00651EAB" w:rsidRPr="00651EAB" w:rsidRDefault="00651EAB" w:rsidP="004A2F18">
            <w:r w:rsidRPr="00651EAB">
              <w:t> </w:t>
            </w:r>
          </w:p>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r w:rsidRPr="00651EAB">
              <w:t> </w:t>
            </w:r>
          </w:p>
        </w:tc>
      </w:tr>
      <w:tr w:rsidR="00651EAB" w:rsidRPr="00896F09" w:rsidTr="00651EAB">
        <w:trPr>
          <w:trHeight w:val="525"/>
        </w:trPr>
        <w:tc>
          <w:tcPr>
            <w:tcW w:w="518"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pPr>
            <w:r w:rsidRPr="00651EAB">
              <w:t>7</w:t>
            </w:r>
          </w:p>
        </w:tc>
        <w:tc>
          <w:tcPr>
            <w:tcW w:w="3026" w:type="dxa"/>
            <w:tcBorders>
              <w:top w:val="nil"/>
              <w:left w:val="nil"/>
              <w:bottom w:val="single" w:sz="4" w:space="0" w:color="auto"/>
              <w:right w:val="single" w:sz="4" w:space="0" w:color="auto"/>
            </w:tcBorders>
            <w:shd w:val="clear" w:color="auto" w:fill="auto"/>
            <w:noWrap/>
            <w:vAlign w:val="bottom"/>
          </w:tcPr>
          <w:p w:rsidR="00651EAB" w:rsidRPr="00651EAB" w:rsidRDefault="00651EAB" w:rsidP="00651EAB">
            <w:pPr>
              <w:rPr>
                <w:color w:val="000000"/>
              </w:rPr>
            </w:pPr>
            <w:r w:rsidRPr="00651EAB">
              <w:rPr>
                <w:color w:val="000000"/>
              </w:rPr>
              <w:t xml:space="preserve">Vana clapa fluture cauciucata </w:t>
            </w:r>
            <w:r w:rsidRPr="00651EAB">
              <w:rPr>
                <w:color w:val="000000"/>
              </w:rPr>
              <w:br/>
              <w:t>cu reductor manual Dn 150 Pn 10</w:t>
            </w:r>
          </w:p>
        </w:tc>
        <w:tc>
          <w:tcPr>
            <w:tcW w:w="709" w:type="dxa"/>
            <w:tcBorders>
              <w:top w:val="nil"/>
              <w:left w:val="nil"/>
              <w:bottom w:val="single" w:sz="4" w:space="0" w:color="auto"/>
              <w:right w:val="single" w:sz="4" w:space="0" w:color="auto"/>
            </w:tcBorders>
            <w:shd w:val="clear" w:color="auto" w:fill="auto"/>
            <w:vAlign w:val="center"/>
          </w:tcPr>
          <w:p w:rsidR="00651EAB" w:rsidRPr="00651EAB" w:rsidRDefault="00651EAB" w:rsidP="00651EAB">
            <w:pPr>
              <w:jc w:val="center"/>
              <w:rPr>
                <w:color w:val="000000"/>
              </w:rPr>
            </w:pPr>
            <w:r w:rsidRPr="00651EAB">
              <w:rPr>
                <w:color w:val="000000"/>
              </w:rPr>
              <w:t>buc</w:t>
            </w:r>
          </w:p>
        </w:tc>
        <w:tc>
          <w:tcPr>
            <w:tcW w:w="1559" w:type="dxa"/>
            <w:tcBorders>
              <w:top w:val="nil"/>
              <w:left w:val="nil"/>
              <w:bottom w:val="single" w:sz="4" w:space="0" w:color="auto"/>
              <w:right w:val="single" w:sz="4" w:space="0" w:color="auto"/>
            </w:tcBorders>
            <w:shd w:val="clear" w:color="auto" w:fill="auto"/>
            <w:noWrap/>
            <w:vAlign w:val="center"/>
          </w:tcPr>
          <w:p w:rsidR="00651EAB" w:rsidRPr="00651EAB" w:rsidRDefault="00651EAB" w:rsidP="00651EAB">
            <w:pPr>
              <w:jc w:val="center"/>
              <w:rPr>
                <w:color w:val="000000"/>
              </w:rPr>
            </w:pPr>
            <w:r w:rsidRPr="00651EAB">
              <w:rPr>
                <w:color w:val="000000"/>
              </w:rPr>
              <w:t>28 RFCC</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pPr>
            <w:r w:rsidRPr="00651EAB">
              <w:t>Fonta cauciucata</w:t>
            </w:r>
          </w:p>
        </w:tc>
        <w:tc>
          <w:tcPr>
            <w:tcW w:w="1275" w:type="dxa"/>
            <w:tcBorders>
              <w:top w:val="nil"/>
              <w:left w:val="single" w:sz="4" w:space="0" w:color="auto"/>
              <w:bottom w:val="single" w:sz="4" w:space="0" w:color="auto"/>
              <w:right w:val="nil"/>
            </w:tcBorders>
            <w:shd w:val="clear" w:color="auto" w:fill="auto"/>
            <w:noWrap/>
            <w:vAlign w:val="center"/>
          </w:tcPr>
          <w:p w:rsidR="00651EAB" w:rsidRPr="00651EAB" w:rsidRDefault="00651EAB" w:rsidP="00651EAB">
            <w:pPr>
              <w:jc w:val="center"/>
              <w:rPr>
                <w:color w:val="000000"/>
              </w:rPr>
            </w:pPr>
            <w:r w:rsidRPr="00651EAB">
              <w:rPr>
                <w:color w:val="000000"/>
              </w:rPr>
              <w:t>8</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c>
          <w:tcPr>
            <w:tcW w:w="1418" w:type="dxa"/>
            <w:tcBorders>
              <w:top w:val="nil"/>
              <w:left w:val="nil"/>
              <w:bottom w:val="single" w:sz="4" w:space="0" w:color="auto"/>
              <w:right w:val="single" w:sz="4" w:space="0" w:color="auto"/>
            </w:tcBorders>
            <w:shd w:val="clear" w:color="auto" w:fill="auto"/>
            <w:noWrap/>
            <w:vAlign w:val="bottom"/>
          </w:tcPr>
          <w:p w:rsidR="00651EAB" w:rsidRPr="00651EAB" w:rsidRDefault="00651EAB" w:rsidP="004A2F18"/>
        </w:tc>
        <w:tc>
          <w:tcPr>
            <w:tcW w:w="1560" w:type="dxa"/>
            <w:tcBorders>
              <w:top w:val="single" w:sz="4" w:space="0" w:color="auto"/>
              <w:left w:val="nil"/>
              <w:bottom w:val="single" w:sz="4" w:space="0" w:color="auto"/>
              <w:right w:val="single" w:sz="4" w:space="0" w:color="auto"/>
            </w:tcBorders>
          </w:tcPr>
          <w:p w:rsidR="00651EAB" w:rsidRPr="00651EAB" w:rsidRDefault="00651EAB" w:rsidP="004A2F18"/>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r>
      <w:tr w:rsidR="00651EAB" w:rsidRPr="00896F09" w:rsidTr="00651EAB">
        <w:trPr>
          <w:trHeight w:val="525"/>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pPr>
            <w:r w:rsidRPr="00651EAB">
              <w:t>8</w:t>
            </w:r>
          </w:p>
        </w:tc>
        <w:tc>
          <w:tcPr>
            <w:tcW w:w="3026" w:type="dxa"/>
            <w:tcBorders>
              <w:top w:val="single" w:sz="4" w:space="0" w:color="auto"/>
              <w:left w:val="nil"/>
              <w:bottom w:val="single" w:sz="4" w:space="0" w:color="auto"/>
              <w:right w:val="single" w:sz="4" w:space="0" w:color="auto"/>
            </w:tcBorders>
            <w:shd w:val="clear" w:color="auto" w:fill="auto"/>
            <w:noWrap/>
            <w:vAlign w:val="bottom"/>
          </w:tcPr>
          <w:p w:rsidR="00651EAB" w:rsidRPr="00651EAB" w:rsidRDefault="00651EAB" w:rsidP="00651EAB">
            <w:pPr>
              <w:rPr>
                <w:color w:val="000000"/>
              </w:rPr>
            </w:pPr>
            <w:r w:rsidRPr="00651EAB">
              <w:rPr>
                <w:color w:val="000000"/>
              </w:rPr>
              <w:t xml:space="preserve">Vana clapa fluture cauciucata </w:t>
            </w:r>
            <w:r w:rsidRPr="00651EAB">
              <w:rPr>
                <w:color w:val="000000"/>
              </w:rPr>
              <w:br/>
              <w:t>cu reductor manual Dn 150 Pn 10</w:t>
            </w:r>
          </w:p>
        </w:tc>
        <w:tc>
          <w:tcPr>
            <w:tcW w:w="709" w:type="dxa"/>
            <w:tcBorders>
              <w:top w:val="single" w:sz="4" w:space="0" w:color="auto"/>
              <w:left w:val="nil"/>
              <w:bottom w:val="single" w:sz="4" w:space="0" w:color="auto"/>
              <w:right w:val="single" w:sz="4" w:space="0" w:color="auto"/>
            </w:tcBorders>
            <w:shd w:val="clear" w:color="auto" w:fill="auto"/>
            <w:vAlign w:val="center"/>
          </w:tcPr>
          <w:p w:rsidR="00651EAB" w:rsidRPr="00651EAB" w:rsidRDefault="00651EAB" w:rsidP="00651EAB">
            <w:pPr>
              <w:jc w:val="center"/>
              <w:rPr>
                <w:color w:val="000000"/>
              </w:rPr>
            </w:pPr>
            <w:r w:rsidRPr="00651EAB">
              <w:rPr>
                <w:color w:val="000000"/>
              </w:rPr>
              <w:t>buc</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51EAB" w:rsidRPr="00651EAB" w:rsidRDefault="00651EAB" w:rsidP="00651EAB">
            <w:pPr>
              <w:jc w:val="center"/>
              <w:rPr>
                <w:color w:val="000000"/>
              </w:rPr>
            </w:pPr>
            <w:r w:rsidRPr="00651EAB">
              <w:rPr>
                <w:color w:val="000000"/>
              </w:rPr>
              <w:t>28 RFCC</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pPr>
            <w:r w:rsidRPr="00651EAB">
              <w:t>Fonta cauciucata</w:t>
            </w:r>
          </w:p>
        </w:tc>
        <w:tc>
          <w:tcPr>
            <w:tcW w:w="1275" w:type="dxa"/>
            <w:tcBorders>
              <w:top w:val="single" w:sz="4" w:space="0" w:color="auto"/>
              <w:left w:val="single" w:sz="4" w:space="0" w:color="auto"/>
              <w:bottom w:val="single" w:sz="4" w:space="0" w:color="auto"/>
              <w:right w:val="nil"/>
            </w:tcBorders>
            <w:shd w:val="clear" w:color="auto" w:fill="auto"/>
            <w:noWrap/>
            <w:vAlign w:val="center"/>
          </w:tcPr>
          <w:p w:rsidR="00651EAB" w:rsidRPr="00651EAB" w:rsidRDefault="00651EAB" w:rsidP="00651EAB">
            <w:pPr>
              <w:jc w:val="center"/>
              <w:rPr>
                <w:color w:val="000000"/>
              </w:rPr>
            </w:pPr>
            <w:r w:rsidRPr="00651EAB">
              <w:rPr>
                <w:color w:val="000000"/>
              </w:rPr>
              <w:t>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c>
          <w:tcPr>
            <w:tcW w:w="1418" w:type="dxa"/>
            <w:tcBorders>
              <w:top w:val="single" w:sz="4" w:space="0" w:color="auto"/>
              <w:left w:val="nil"/>
              <w:bottom w:val="single" w:sz="4" w:space="0" w:color="auto"/>
              <w:right w:val="single" w:sz="4" w:space="0" w:color="auto"/>
            </w:tcBorders>
            <w:shd w:val="clear" w:color="auto" w:fill="auto"/>
            <w:noWrap/>
            <w:vAlign w:val="bottom"/>
          </w:tcPr>
          <w:p w:rsidR="00651EAB" w:rsidRPr="00651EAB" w:rsidRDefault="00651EAB" w:rsidP="004A2F18"/>
        </w:tc>
        <w:tc>
          <w:tcPr>
            <w:tcW w:w="1560" w:type="dxa"/>
            <w:tcBorders>
              <w:top w:val="single" w:sz="4" w:space="0" w:color="auto"/>
              <w:left w:val="nil"/>
              <w:bottom w:val="single" w:sz="4" w:space="0" w:color="auto"/>
              <w:right w:val="single" w:sz="4" w:space="0" w:color="auto"/>
            </w:tcBorders>
          </w:tcPr>
          <w:p w:rsidR="00651EAB" w:rsidRPr="00651EAB" w:rsidRDefault="00651EAB" w:rsidP="004A2F18"/>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r>
      <w:tr w:rsidR="00651EAB" w:rsidRPr="00896F09" w:rsidTr="00651EAB">
        <w:trPr>
          <w:trHeight w:val="51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pPr>
            <w:r w:rsidRPr="00651EAB">
              <w:lastRenderedPageBreak/>
              <w:t>9</w:t>
            </w:r>
          </w:p>
        </w:tc>
        <w:tc>
          <w:tcPr>
            <w:tcW w:w="30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DF3E98">
            <w:pPr>
              <w:rPr>
                <w:color w:val="000000"/>
              </w:rPr>
            </w:pPr>
            <w:r w:rsidRPr="00651EAB">
              <w:rPr>
                <w:color w:val="000000"/>
              </w:rPr>
              <w:t xml:space="preserve">Vana clapa fluture cauciucata </w:t>
            </w:r>
            <w:r w:rsidRPr="00651EAB">
              <w:rPr>
                <w:color w:val="000000"/>
              </w:rPr>
              <w:br/>
              <w:t xml:space="preserve">cu reductor manual Dn </w:t>
            </w:r>
            <w:r w:rsidR="00DF3E98">
              <w:rPr>
                <w:color w:val="000000"/>
              </w:rPr>
              <w:t>2</w:t>
            </w:r>
            <w:r w:rsidRPr="00651EAB">
              <w:rPr>
                <w:color w:val="000000"/>
              </w:rPr>
              <w:t>50 Pn 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51EAB" w:rsidRPr="00651EAB" w:rsidRDefault="00651EAB" w:rsidP="00651EAB">
            <w:pPr>
              <w:jc w:val="center"/>
              <w:rPr>
                <w:color w:val="000000"/>
              </w:rPr>
            </w:pPr>
            <w:r w:rsidRPr="00651EAB">
              <w:rPr>
                <w:color w:val="000000"/>
              </w:rPr>
              <w:t>buc</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rPr>
                <w:color w:val="000000"/>
              </w:rPr>
            </w:pPr>
            <w:r w:rsidRPr="00651EAB">
              <w:rPr>
                <w:color w:val="000000"/>
              </w:rPr>
              <w:t>28 RFCC</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pPr>
            <w:r w:rsidRPr="00651EAB">
              <w:t>Fonta cauciucata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rPr>
                <w:color w:val="000000"/>
              </w:rPr>
            </w:pPr>
            <w:r w:rsidRPr="00651EAB">
              <w:rPr>
                <w:color w:val="000000"/>
              </w:rPr>
              <w:t>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c>
          <w:tcPr>
            <w:tcW w:w="1560" w:type="dxa"/>
            <w:tcBorders>
              <w:top w:val="single" w:sz="4" w:space="0" w:color="auto"/>
              <w:left w:val="single" w:sz="4" w:space="0" w:color="auto"/>
              <w:bottom w:val="single" w:sz="4" w:space="0" w:color="auto"/>
              <w:right w:val="single" w:sz="4" w:space="0" w:color="auto"/>
            </w:tcBorders>
          </w:tcPr>
          <w:p w:rsidR="00651EAB" w:rsidRPr="00651EAB" w:rsidRDefault="00651EAB" w:rsidP="004A2F18"/>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tc>
      </w:tr>
      <w:tr w:rsidR="00651EAB" w:rsidRPr="00896F09" w:rsidTr="00651EAB">
        <w:trPr>
          <w:trHeight w:val="51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651EAB" w:rsidRPr="00651EAB" w:rsidRDefault="00651EAB" w:rsidP="00651EAB">
            <w:pPr>
              <w:jc w:val="center"/>
              <w:rPr>
                <w:b/>
              </w:rPr>
            </w:pPr>
            <w:r w:rsidRPr="00651EAB">
              <w:rPr>
                <w:b/>
              </w:rPr>
              <w:t>TOTAL lei fara TVA</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1EAB" w:rsidRPr="00651EAB" w:rsidRDefault="00651EAB" w:rsidP="004A2F18"/>
        </w:tc>
        <w:tc>
          <w:tcPr>
            <w:tcW w:w="1560" w:type="dxa"/>
            <w:tcBorders>
              <w:top w:val="single" w:sz="4" w:space="0" w:color="auto"/>
              <w:left w:val="nil"/>
              <w:bottom w:val="single" w:sz="4" w:space="0" w:color="auto"/>
              <w:right w:val="single" w:sz="4" w:space="0" w:color="auto"/>
            </w:tcBorders>
          </w:tcPr>
          <w:p w:rsidR="00651EAB" w:rsidRPr="00651EAB" w:rsidRDefault="00651EAB" w:rsidP="004A2F18">
            <w:r w:rsidRPr="00651EAB">
              <w:t> </w:t>
            </w:r>
          </w:p>
        </w:tc>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1EAB" w:rsidRPr="00651EAB" w:rsidRDefault="00651EAB" w:rsidP="004A2F18">
            <w:r w:rsidRPr="00651EAB">
              <w:t> </w:t>
            </w:r>
          </w:p>
        </w:tc>
      </w:tr>
    </w:tbl>
    <w:p w:rsidR="004A2F18" w:rsidRPr="00BD62D2" w:rsidRDefault="004A2F18" w:rsidP="00082A04">
      <w:pPr>
        <w:rPr>
          <w:color w:val="000000"/>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232727" w:rsidRDefault="00ED0811" w:rsidP="00082A04">
      <w:pPr>
        <w:rPr>
          <w:color w:val="000000" w:themeColor="text1"/>
          <w:sz w:val="26"/>
          <w:szCs w:val="26"/>
        </w:rPr>
      </w:pPr>
      <w:r>
        <w:rPr>
          <w:sz w:val="26"/>
          <w:szCs w:val="26"/>
        </w:rPr>
        <w:tab/>
      </w:r>
      <w:r>
        <w:rPr>
          <w:sz w:val="26"/>
          <w:szCs w:val="26"/>
        </w:rPr>
        <w:tab/>
      </w:r>
      <w:r w:rsidRPr="00232727">
        <w:rPr>
          <w:color w:val="000000" w:themeColor="text1"/>
          <w:sz w:val="26"/>
          <w:szCs w:val="26"/>
        </w:rPr>
        <w:t>DIRECTOR COMERCIAL</w:t>
      </w:r>
    </w:p>
    <w:p w:rsidR="00ED0811" w:rsidRPr="00232727" w:rsidRDefault="00ED0811" w:rsidP="00082A04">
      <w:pPr>
        <w:rPr>
          <w:color w:val="000000" w:themeColor="text1"/>
          <w:sz w:val="26"/>
          <w:szCs w:val="26"/>
        </w:rPr>
      </w:pPr>
      <w:r w:rsidRPr="00232727">
        <w:rPr>
          <w:color w:val="000000" w:themeColor="text1"/>
          <w:sz w:val="26"/>
          <w:szCs w:val="26"/>
        </w:rPr>
        <w:tab/>
      </w:r>
      <w:r w:rsidRPr="00232727">
        <w:rPr>
          <w:color w:val="000000" w:themeColor="text1"/>
          <w:sz w:val="26"/>
          <w:szCs w:val="26"/>
        </w:rPr>
        <w:tab/>
        <w:t xml:space="preserve"> Adrian Diaconu</w:t>
      </w:r>
    </w:p>
    <w:p w:rsidR="00ED0811" w:rsidRDefault="00ED0811" w:rsidP="00082A04">
      <w:pPr>
        <w:rPr>
          <w:color w:val="000000" w:themeColor="text1"/>
          <w:sz w:val="26"/>
          <w:szCs w:val="26"/>
        </w:rPr>
      </w:pPr>
    </w:p>
    <w:p w:rsidR="00232727" w:rsidRPr="00232727" w:rsidRDefault="00232727" w:rsidP="00082A04">
      <w:pPr>
        <w:rPr>
          <w:color w:val="000000" w:themeColor="text1"/>
          <w:sz w:val="26"/>
          <w:szCs w:val="26"/>
        </w:rPr>
      </w:pPr>
    </w:p>
    <w:p w:rsidR="00ED0811" w:rsidRPr="00232727" w:rsidRDefault="000F3A23" w:rsidP="00082A04">
      <w:pPr>
        <w:rPr>
          <w:color w:val="000000" w:themeColor="text1"/>
          <w:sz w:val="26"/>
          <w:szCs w:val="26"/>
        </w:rPr>
      </w:pPr>
      <w:r>
        <w:rPr>
          <w:color w:val="000000" w:themeColor="text1"/>
          <w:sz w:val="26"/>
          <w:szCs w:val="26"/>
        </w:rPr>
        <w:tab/>
      </w:r>
      <w:r>
        <w:rPr>
          <w:color w:val="000000" w:themeColor="text1"/>
          <w:sz w:val="26"/>
          <w:szCs w:val="26"/>
        </w:rPr>
        <w:tab/>
        <w:t xml:space="preserve">SERVICIUL APROVIZIONARE </w:t>
      </w:r>
    </w:p>
    <w:p w:rsidR="00ED0811" w:rsidRPr="00232727" w:rsidRDefault="00ED0811" w:rsidP="00082A04">
      <w:pPr>
        <w:rPr>
          <w:color w:val="000000" w:themeColor="text1"/>
          <w:sz w:val="26"/>
          <w:szCs w:val="26"/>
        </w:rPr>
      </w:pPr>
      <w:r w:rsidRPr="00232727">
        <w:rPr>
          <w:color w:val="000000" w:themeColor="text1"/>
          <w:sz w:val="26"/>
          <w:szCs w:val="26"/>
        </w:rPr>
        <w:tab/>
      </w:r>
      <w:r w:rsidRPr="00232727">
        <w:rPr>
          <w:color w:val="000000" w:themeColor="text1"/>
          <w:sz w:val="26"/>
          <w:szCs w:val="26"/>
        </w:rPr>
        <w:tab/>
        <w:t xml:space="preserve">Sorin Vasilescu </w:t>
      </w:r>
    </w:p>
    <w:p w:rsidR="00ED0811" w:rsidRDefault="00ED0811" w:rsidP="00082A04">
      <w:pPr>
        <w:rPr>
          <w:color w:val="FF0000"/>
          <w:sz w:val="26"/>
          <w:szCs w:val="26"/>
        </w:rPr>
      </w:pPr>
      <w:r>
        <w:rPr>
          <w:color w:val="FF0000"/>
          <w:sz w:val="26"/>
          <w:szCs w:val="26"/>
        </w:rPr>
        <w:tab/>
      </w:r>
      <w:r>
        <w:rPr>
          <w:color w:val="FF0000"/>
          <w:sz w:val="26"/>
          <w:szCs w:val="26"/>
        </w:rPr>
        <w:tab/>
      </w:r>
    </w:p>
    <w:p w:rsidR="00232727" w:rsidRDefault="00232727"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232727" w:rsidP="00082A04">
      <w:pPr>
        <w:rPr>
          <w:color w:val="000000"/>
          <w:sz w:val="26"/>
          <w:szCs w:val="26"/>
        </w:rPr>
      </w:pPr>
      <w:r>
        <w:rPr>
          <w:color w:val="000000"/>
          <w:sz w:val="26"/>
          <w:szCs w:val="26"/>
        </w:rPr>
        <w:tab/>
      </w:r>
      <w:r>
        <w:rPr>
          <w:color w:val="000000"/>
          <w:sz w:val="26"/>
          <w:szCs w:val="26"/>
        </w:rPr>
        <w:tab/>
        <w:t xml:space="preserve">Lucian Dumitru                                        </w:t>
      </w:r>
      <w:r w:rsidR="00C56BF8">
        <w:rPr>
          <w:color w:val="000000"/>
          <w:sz w:val="26"/>
          <w:szCs w:val="26"/>
        </w:rPr>
        <w:t>Razvan Petria</w:t>
      </w:r>
    </w:p>
    <w:p w:rsidR="00232727" w:rsidRPr="00BD62D2" w:rsidRDefault="00232727" w:rsidP="00082A04">
      <w:pPr>
        <w:rPr>
          <w:color w:val="000000"/>
          <w:sz w:val="26"/>
          <w:szCs w:val="26"/>
        </w:rPr>
        <w:sectPr w:rsidR="00232727" w:rsidRPr="00BD62D2" w:rsidSect="00CD0F76">
          <w:pgSz w:w="16838" w:h="11906" w:orient="landscape"/>
          <w:pgMar w:top="993" w:right="709" w:bottom="1418" w:left="340" w:header="709" w:footer="709" w:gutter="0"/>
          <w:pgNumType w:start="13"/>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Default="00ED0811" w:rsidP="00082A04">
      <w:pPr>
        <w:jc w:val="center"/>
        <w:rPr>
          <w:caps/>
          <w:color w:val="808080"/>
          <w:sz w:val="28"/>
          <w:szCs w:val="28"/>
        </w:rPr>
      </w:pPr>
    </w:p>
    <w:p w:rsidR="00ED0811" w:rsidRDefault="00ED08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Default="00D64D01" w:rsidP="00D64D01">
      <w:pPr>
        <w:jc w:val="center"/>
        <w:rPr>
          <w:b/>
          <w:sz w:val="26"/>
          <w:szCs w:val="26"/>
        </w:rPr>
      </w:pPr>
      <w:r w:rsidRPr="00F613D1">
        <w:rPr>
          <w:b/>
          <w:sz w:val="26"/>
          <w:szCs w:val="26"/>
        </w:rPr>
        <w:t>„</w:t>
      </w:r>
      <w:r>
        <w:rPr>
          <w:b/>
          <w:sz w:val="26"/>
          <w:szCs w:val="26"/>
        </w:rPr>
        <w:t>Armaturi industriale, clapeți reținere, robineți AMC"</w:t>
      </w:r>
    </w:p>
    <w:p w:rsidR="00D64D01" w:rsidRDefault="00D64D01" w:rsidP="00D64D01">
      <w:pPr>
        <w:jc w:val="cente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07794B" w:rsidRDefault="00ED0811" w:rsidP="00082A04">
      <w:pPr>
        <w:rPr>
          <w:sz w:val="26"/>
          <w:szCs w:val="26"/>
        </w:rPr>
      </w:pPr>
      <w:r w:rsidRPr="00DE3C17">
        <w:rPr>
          <w:sz w:val="26"/>
          <w:szCs w:val="26"/>
        </w:rPr>
        <w:t xml:space="preserve">CAP. 6. </w:t>
      </w:r>
      <w:r w:rsidR="0007794B">
        <w:rPr>
          <w:sz w:val="26"/>
          <w:szCs w:val="26"/>
        </w:rPr>
        <w:t>TERMEN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F0584B" w:rsidRDefault="00ED0811" w:rsidP="00082A04">
      <w:pPr>
        <w:ind w:left="900"/>
      </w:pPr>
      <w:r>
        <w:t xml:space="preserve"> </w:t>
      </w:r>
      <w:r>
        <w:tab/>
      </w:r>
    </w:p>
    <w:p w:rsidR="00ED0811" w:rsidRDefault="00ED0811" w:rsidP="00082A04">
      <w:pPr>
        <w:ind w:left="900"/>
        <w:rPr>
          <w:u w:val="single"/>
        </w:rPr>
      </w:pP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F0584B" w:rsidRDefault="00ED0811" w:rsidP="00082A04">
      <w:pPr>
        <w:ind w:left="900"/>
      </w:pPr>
      <w:r>
        <w:tab/>
      </w:r>
      <w:r>
        <w:tab/>
      </w:r>
    </w:p>
    <w:p w:rsidR="00ED0811" w:rsidRDefault="00ED0811" w:rsidP="00082A04">
      <w:pPr>
        <w:ind w:left="900"/>
        <w:rPr>
          <w:u w:val="single"/>
        </w:rPr>
      </w:pP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t>Derulator contract,</w:t>
      </w:r>
    </w:p>
    <w:p w:rsidR="00ED0811" w:rsidRDefault="00ED0811" w:rsidP="00082A04">
      <w:pPr>
        <w:ind w:left="900"/>
        <w:jc w:val="both"/>
      </w:pPr>
      <w:r>
        <w:t>Ioana Untilă</w:t>
      </w:r>
      <w:r>
        <w:tab/>
      </w:r>
      <w:r>
        <w:tab/>
      </w:r>
      <w:r>
        <w:tab/>
      </w:r>
      <w:r>
        <w:tab/>
      </w:r>
      <w:r>
        <w:tab/>
      </w:r>
      <w:r>
        <w:tab/>
      </w:r>
      <w:r w:rsidR="00256115">
        <w:t>Lucian Dumitru</w:t>
      </w:r>
      <w:r>
        <w:tab/>
      </w:r>
    </w:p>
    <w:p w:rsidR="00ED0811" w:rsidRDefault="00ED0811" w:rsidP="00082A04">
      <w:pPr>
        <w:ind w:left="900"/>
        <w:jc w:val="both"/>
      </w:pPr>
    </w:p>
    <w:p w:rsidR="00ED0811" w:rsidRDefault="00ED0811" w:rsidP="00082A04">
      <w:pPr>
        <w:ind w:left="900"/>
        <w:jc w:val="both"/>
      </w:pPr>
    </w:p>
    <w:p w:rsidR="00ED0811" w:rsidRDefault="00D64D01" w:rsidP="00082A04">
      <w:pPr>
        <w:ind w:left="900"/>
        <w:jc w:val="both"/>
      </w:pPr>
      <w:r>
        <w:t>Resp.Contract</w:t>
      </w:r>
    </w:p>
    <w:p w:rsidR="00D64D01" w:rsidRDefault="00D64D01" w:rsidP="00082A04">
      <w:pPr>
        <w:ind w:left="900"/>
        <w:jc w:val="both"/>
      </w:pPr>
      <w:r>
        <w:t>Liliana Padureanu</w:t>
      </w:r>
    </w:p>
    <w:p w:rsidR="00ED0811" w:rsidRDefault="00ED0811" w:rsidP="00082A04">
      <w:pPr>
        <w:ind w:left="900"/>
        <w:jc w:val="both"/>
      </w:pPr>
    </w:p>
    <w:p w:rsidR="00ED0811" w:rsidRPr="00082A04" w:rsidRDefault="00ED0811" w:rsidP="00082A04">
      <w:pPr>
        <w:rPr>
          <w:szCs w:val="26"/>
        </w:rPr>
      </w:pPr>
    </w:p>
    <w:sectPr w:rsidR="00ED0811" w:rsidRPr="00082A04" w:rsidSect="00256115">
      <w:footerReference w:type="even" r:id="rId10"/>
      <w:footerReference w:type="default" r:id="rId11"/>
      <w:footerReference w:type="first" r:id="rId12"/>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6A1" w:rsidRDefault="00D816A1">
      <w:r>
        <w:separator/>
      </w:r>
    </w:p>
  </w:endnote>
  <w:endnote w:type="continuationSeparator" w:id="0">
    <w:p w:rsidR="00D816A1" w:rsidRDefault="00D816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A1" w:rsidRDefault="00D816A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16A1" w:rsidRDefault="00D816A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A1" w:rsidRDefault="00D816A1" w:rsidP="0007794B">
    <w:pPr>
      <w:pStyle w:val="Footer"/>
      <w:framePr w:wrap="around" w:vAnchor="text" w:hAnchor="page" w:x="11116" w:y="-10"/>
      <w:rPr>
        <w:rStyle w:val="PageNumber"/>
      </w:rPr>
    </w:pPr>
    <w:r>
      <w:rPr>
        <w:rStyle w:val="PageNumber"/>
      </w:rPr>
      <w:fldChar w:fldCharType="begin"/>
    </w:r>
    <w:r>
      <w:rPr>
        <w:rStyle w:val="PageNumber"/>
      </w:rPr>
      <w:instrText xml:space="preserve">PAGE  </w:instrText>
    </w:r>
    <w:r>
      <w:rPr>
        <w:rStyle w:val="PageNumber"/>
      </w:rPr>
      <w:fldChar w:fldCharType="separate"/>
    </w:r>
    <w:r w:rsidR="002C54CD">
      <w:rPr>
        <w:rStyle w:val="PageNumber"/>
        <w:noProof/>
      </w:rPr>
      <w:t>1</w:t>
    </w:r>
    <w:r>
      <w:rPr>
        <w:rStyle w:val="PageNumber"/>
      </w:rPr>
      <w:fldChar w:fldCharType="end"/>
    </w:r>
  </w:p>
  <w:p w:rsidR="00D816A1" w:rsidRPr="002548E6" w:rsidRDefault="00D816A1" w:rsidP="002548E6">
    <w:pPr>
      <w:pStyle w:val="Footer"/>
      <w:ind w:right="360"/>
      <w:rPr>
        <w:sz w:val="16"/>
        <w:szCs w:val="16"/>
        <w:lang w:val="en-US"/>
      </w:rPr>
    </w:pPr>
    <w:r>
      <w:rPr>
        <w:sz w:val="16"/>
        <w:szCs w:val="16"/>
        <w:lang w:val="en-US"/>
      </w:rPr>
      <w:t>Red. ELCEN-SA3/</w:t>
    </w:r>
    <w:r w:rsidRPr="00DE7B7E">
      <w:rPr>
        <w:b/>
        <w:sz w:val="26"/>
        <w:szCs w:val="26"/>
        <w:lang w:val="fr-FR"/>
      </w:rPr>
      <w:t xml:space="preserve"> </w:t>
    </w:r>
    <w:r w:rsidRPr="00D63859">
      <w:rPr>
        <w:sz w:val="20"/>
        <w:szCs w:val="20"/>
      </w:rPr>
      <w:t>Armaturi industriale, clapeți retinere, robineti AMC</w:t>
    </w:r>
    <w:r>
      <w:rPr>
        <w:sz w:val="16"/>
        <w:szCs w:val="16"/>
        <w:lang w:val="en-US"/>
      </w:rPr>
      <w:t xml:space="preserve">_CTE </w:t>
    </w:r>
    <w:proofErr w:type="spellStart"/>
    <w:r>
      <w:rPr>
        <w:sz w:val="16"/>
        <w:szCs w:val="16"/>
        <w:lang w:val="en-US"/>
      </w:rPr>
      <w:t>Sud</w:t>
    </w:r>
    <w:proofErr w:type="spellEnd"/>
    <w:r>
      <w:rPr>
        <w:sz w:val="16"/>
        <w:szCs w:val="16"/>
        <w:lang w:val="en-US"/>
      </w:rPr>
      <w:t>/</w:t>
    </w:r>
    <w:proofErr w:type="spellStart"/>
    <w:r>
      <w:rPr>
        <w:sz w:val="16"/>
        <w:szCs w:val="16"/>
        <w:lang w:val="en-US"/>
      </w:rPr>
      <w:t>aug</w:t>
    </w:r>
    <w:proofErr w:type="spellEnd"/>
    <w:r>
      <w:rPr>
        <w:sz w:val="16"/>
        <w:szCs w:val="16"/>
        <w:lang w:val="en-US"/>
      </w:rPr>
      <w:t>.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A1" w:rsidRPr="002548E6" w:rsidRDefault="00D816A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816A1" w:rsidRPr="00186476" w:rsidRDefault="00D816A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A1" w:rsidRDefault="00D816A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16A1" w:rsidRDefault="00D816A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A1" w:rsidRDefault="00D816A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D816A1" w:rsidRPr="002548E6" w:rsidRDefault="00D816A1" w:rsidP="002548E6">
    <w:pPr>
      <w:pStyle w:val="Footer"/>
      <w:ind w:right="360"/>
      <w:rPr>
        <w:sz w:val="16"/>
        <w:szCs w:val="16"/>
        <w:lang w:val="en-US"/>
      </w:rPr>
    </w:pPr>
    <w:r>
      <w:rPr>
        <w:sz w:val="16"/>
        <w:szCs w:val="16"/>
        <w:lang w:val="en-US"/>
      </w:rPr>
      <w:t>Red. ELCEN-BC/august 2017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A1" w:rsidRPr="002548E6" w:rsidRDefault="00D816A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816A1" w:rsidRPr="00186476" w:rsidRDefault="00D816A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6A1" w:rsidRDefault="00D816A1">
      <w:r>
        <w:separator/>
      </w:r>
    </w:p>
  </w:footnote>
  <w:footnote w:type="continuationSeparator" w:id="0">
    <w:p w:rsidR="00D816A1" w:rsidRDefault="00D816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7794B"/>
    <w:rsid w:val="000813E4"/>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A757F"/>
    <w:rsid w:val="000B23FA"/>
    <w:rsid w:val="000B3C25"/>
    <w:rsid w:val="000B659B"/>
    <w:rsid w:val="000C3DB9"/>
    <w:rsid w:val="000C4B6E"/>
    <w:rsid w:val="000C5E1B"/>
    <w:rsid w:val="000D11C5"/>
    <w:rsid w:val="000D159F"/>
    <w:rsid w:val="000D3DF9"/>
    <w:rsid w:val="000D511B"/>
    <w:rsid w:val="000D7148"/>
    <w:rsid w:val="000E0D08"/>
    <w:rsid w:val="000E0E8A"/>
    <w:rsid w:val="000E306A"/>
    <w:rsid w:val="000E7A34"/>
    <w:rsid w:val="000F0F50"/>
    <w:rsid w:val="000F38DF"/>
    <w:rsid w:val="000F3A23"/>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45813"/>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41B7"/>
    <w:rsid w:val="001C4ACF"/>
    <w:rsid w:val="001C62F4"/>
    <w:rsid w:val="001D2C2C"/>
    <w:rsid w:val="001D4967"/>
    <w:rsid w:val="001D4A38"/>
    <w:rsid w:val="001D5893"/>
    <w:rsid w:val="001D61CB"/>
    <w:rsid w:val="001D70E1"/>
    <w:rsid w:val="001E0528"/>
    <w:rsid w:val="001E0C94"/>
    <w:rsid w:val="001E1329"/>
    <w:rsid w:val="001E137D"/>
    <w:rsid w:val="001E18DE"/>
    <w:rsid w:val="001E1C9D"/>
    <w:rsid w:val="001E3A38"/>
    <w:rsid w:val="001E3DA6"/>
    <w:rsid w:val="001F133D"/>
    <w:rsid w:val="001F3D5D"/>
    <w:rsid w:val="001F3D8C"/>
    <w:rsid w:val="001F511E"/>
    <w:rsid w:val="001F5478"/>
    <w:rsid w:val="001F619A"/>
    <w:rsid w:val="001F620B"/>
    <w:rsid w:val="001F76AD"/>
    <w:rsid w:val="0020001E"/>
    <w:rsid w:val="00202E69"/>
    <w:rsid w:val="00203467"/>
    <w:rsid w:val="0020551A"/>
    <w:rsid w:val="002055FF"/>
    <w:rsid w:val="00212A02"/>
    <w:rsid w:val="002131C0"/>
    <w:rsid w:val="00214ED5"/>
    <w:rsid w:val="002164AE"/>
    <w:rsid w:val="00217DC7"/>
    <w:rsid w:val="00220862"/>
    <w:rsid w:val="00223D26"/>
    <w:rsid w:val="00224C31"/>
    <w:rsid w:val="002255EC"/>
    <w:rsid w:val="0022565D"/>
    <w:rsid w:val="0022707C"/>
    <w:rsid w:val="0023176F"/>
    <w:rsid w:val="00232727"/>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115"/>
    <w:rsid w:val="00256336"/>
    <w:rsid w:val="0025651F"/>
    <w:rsid w:val="00256CFA"/>
    <w:rsid w:val="0026288A"/>
    <w:rsid w:val="00264EB8"/>
    <w:rsid w:val="00266E35"/>
    <w:rsid w:val="00270947"/>
    <w:rsid w:val="002717A3"/>
    <w:rsid w:val="002735F6"/>
    <w:rsid w:val="0027552A"/>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54CD"/>
    <w:rsid w:val="002C797E"/>
    <w:rsid w:val="002D6E5C"/>
    <w:rsid w:val="002D7455"/>
    <w:rsid w:val="002E11EA"/>
    <w:rsid w:val="002E3E86"/>
    <w:rsid w:val="002E4C52"/>
    <w:rsid w:val="002E5E3C"/>
    <w:rsid w:val="002F04CD"/>
    <w:rsid w:val="002F084E"/>
    <w:rsid w:val="002F204B"/>
    <w:rsid w:val="002F257B"/>
    <w:rsid w:val="002F2782"/>
    <w:rsid w:val="002F27EB"/>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4E4D"/>
    <w:rsid w:val="00346FF5"/>
    <w:rsid w:val="00354F3F"/>
    <w:rsid w:val="003564D8"/>
    <w:rsid w:val="0035658A"/>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791"/>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3B37"/>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16F"/>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765E1"/>
    <w:rsid w:val="00481D6F"/>
    <w:rsid w:val="00490B4F"/>
    <w:rsid w:val="00491371"/>
    <w:rsid w:val="00492FFD"/>
    <w:rsid w:val="00494386"/>
    <w:rsid w:val="0049513B"/>
    <w:rsid w:val="004973D5"/>
    <w:rsid w:val="004A2F18"/>
    <w:rsid w:val="004A3E2A"/>
    <w:rsid w:val="004A41B0"/>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224"/>
    <w:rsid w:val="004E077D"/>
    <w:rsid w:val="004E15B2"/>
    <w:rsid w:val="004E161C"/>
    <w:rsid w:val="004E19C8"/>
    <w:rsid w:val="004E31BE"/>
    <w:rsid w:val="004E7FC4"/>
    <w:rsid w:val="004F162C"/>
    <w:rsid w:val="004F175E"/>
    <w:rsid w:val="004F2367"/>
    <w:rsid w:val="005004D1"/>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0345"/>
    <w:rsid w:val="0059146B"/>
    <w:rsid w:val="005976F4"/>
    <w:rsid w:val="005A1DF8"/>
    <w:rsid w:val="005A249E"/>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5A2"/>
    <w:rsid w:val="005D5910"/>
    <w:rsid w:val="005E2D5E"/>
    <w:rsid w:val="005E4074"/>
    <w:rsid w:val="005E413C"/>
    <w:rsid w:val="005E434B"/>
    <w:rsid w:val="005E484A"/>
    <w:rsid w:val="005E4D0E"/>
    <w:rsid w:val="005E5FEE"/>
    <w:rsid w:val="005E6895"/>
    <w:rsid w:val="005F5E30"/>
    <w:rsid w:val="005F763C"/>
    <w:rsid w:val="00601275"/>
    <w:rsid w:val="00604D6B"/>
    <w:rsid w:val="00606AD7"/>
    <w:rsid w:val="00611DBF"/>
    <w:rsid w:val="00614485"/>
    <w:rsid w:val="0062007A"/>
    <w:rsid w:val="006200DC"/>
    <w:rsid w:val="006200ED"/>
    <w:rsid w:val="0062091D"/>
    <w:rsid w:val="006231C6"/>
    <w:rsid w:val="0062359B"/>
    <w:rsid w:val="00626E00"/>
    <w:rsid w:val="00632154"/>
    <w:rsid w:val="00632FFB"/>
    <w:rsid w:val="006362ED"/>
    <w:rsid w:val="006408E1"/>
    <w:rsid w:val="0064116F"/>
    <w:rsid w:val="006420A8"/>
    <w:rsid w:val="00646816"/>
    <w:rsid w:val="00646C57"/>
    <w:rsid w:val="00651723"/>
    <w:rsid w:val="00651EAB"/>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4928"/>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5566"/>
    <w:rsid w:val="007D566C"/>
    <w:rsid w:val="007D7EA3"/>
    <w:rsid w:val="007E58CB"/>
    <w:rsid w:val="007E6E61"/>
    <w:rsid w:val="007F05E5"/>
    <w:rsid w:val="007F1149"/>
    <w:rsid w:val="007F1AAB"/>
    <w:rsid w:val="007F1F6C"/>
    <w:rsid w:val="007F3E05"/>
    <w:rsid w:val="007F5A7B"/>
    <w:rsid w:val="007F7B08"/>
    <w:rsid w:val="007F7B2B"/>
    <w:rsid w:val="00800042"/>
    <w:rsid w:val="00803D2C"/>
    <w:rsid w:val="008057D8"/>
    <w:rsid w:val="00805CFB"/>
    <w:rsid w:val="00805E54"/>
    <w:rsid w:val="008113EB"/>
    <w:rsid w:val="00814AC6"/>
    <w:rsid w:val="00817FA8"/>
    <w:rsid w:val="00823127"/>
    <w:rsid w:val="0082597B"/>
    <w:rsid w:val="0082635E"/>
    <w:rsid w:val="00826CBD"/>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36AB"/>
    <w:rsid w:val="009B49B1"/>
    <w:rsid w:val="009B6AFB"/>
    <w:rsid w:val="009C21E8"/>
    <w:rsid w:val="009C4724"/>
    <w:rsid w:val="009D0783"/>
    <w:rsid w:val="009D25A4"/>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27158"/>
    <w:rsid w:val="00A314B8"/>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37D8"/>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294"/>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5FF4"/>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09DA"/>
    <w:rsid w:val="00C122FF"/>
    <w:rsid w:val="00C12301"/>
    <w:rsid w:val="00C14FD2"/>
    <w:rsid w:val="00C17419"/>
    <w:rsid w:val="00C20CB7"/>
    <w:rsid w:val="00C238D5"/>
    <w:rsid w:val="00C24B25"/>
    <w:rsid w:val="00C24BC1"/>
    <w:rsid w:val="00C24D3A"/>
    <w:rsid w:val="00C2564C"/>
    <w:rsid w:val="00C25FDD"/>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6BF8"/>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2622"/>
    <w:rsid w:val="00CA3521"/>
    <w:rsid w:val="00CA499D"/>
    <w:rsid w:val="00CA6543"/>
    <w:rsid w:val="00CA72EE"/>
    <w:rsid w:val="00CB68AD"/>
    <w:rsid w:val="00CC07AA"/>
    <w:rsid w:val="00CC338F"/>
    <w:rsid w:val="00CC4017"/>
    <w:rsid w:val="00CC42ED"/>
    <w:rsid w:val="00CC45BF"/>
    <w:rsid w:val="00CC4AD2"/>
    <w:rsid w:val="00CC7B49"/>
    <w:rsid w:val="00CD0F76"/>
    <w:rsid w:val="00CD6896"/>
    <w:rsid w:val="00CD75F9"/>
    <w:rsid w:val="00CE180D"/>
    <w:rsid w:val="00CE334E"/>
    <w:rsid w:val="00CE39AF"/>
    <w:rsid w:val="00CE4671"/>
    <w:rsid w:val="00CE5286"/>
    <w:rsid w:val="00CE649F"/>
    <w:rsid w:val="00CF1B90"/>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475A0"/>
    <w:rsid w:val="00D513E8"/>
    <w:rsid w:val="00D55AED"/>
    <w:rsid w:val="00D60044"/>
    <w:rsid w:val="00D63859"/>
    <w:rsid w:val="00D63BD6"/>
    <w:rsid w:val="00D64D01"/>
    <w:rsid w:val="00D669C8"/>
    <w:rsid w:val="00D70C8F"/>
    <w:rsid w:val="00D71570"/>
    <w:rsid w:val="00D72DB7"/>
    <w:rsid w:val="00D74D7B"/>
    <w:rsid w:val="00D75242"/>
    <w:rsid w:val="00D816A1"/>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F68"/>
    <w:rsid w:val="00DE5C22"/>
    <w:rsid w:val="00DE7A8B"/>
    <w:rsid w:val="00DE7B7E"/>
    <w:rsid w:val="00DF3E98"/>
    <w:rsid w:val="00DF6CA3"/>
    <w:rsid w:val="00DF7573"/>
    <w:rsid w:val="00E03F80"/>
    <w:rsid w:val="00E13CCC"/>
    <w:rsid w:val="00E15DF5"/>
    <w:rsid w:val="00E16090"/>
    <w:rsid w:val="00E219E8"/>
    <w:rsid w:val="00E21AD4"/>
    <w:rsid w:val="00E21EBE"/>
    <w:rsid w:val="00E22BFC"/>
    <w:rsid w:val="00E24058"/>
    <w:rsid w:val="00E24801"/>
    <w:rsid w:val="00E30587"/>
    <w:rsid w:val="00E31F85"/>
    <w:rsid w:val="00E3395D"/>
    <w:rsid w:val="00E40DBE"/>
    <w:rsid w:val="00E42254"/>
    <w:rsid w:val="00E4242D"/>
    <w:rsid w:val="00E43470"/>
    <w:rsid w:val="00E45518"/>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407D"/>
    <w:rsid w:val="00ED70B8"/>
    <w:rsid w:val="00ED79CD"/>
    <w:rsid w:val="00EE2EDF"/>
    <w:rsid w:val="00EE4ED2"/>
    <w:rsid w:val="00EE5899"/>
    <w:rsid w:val="00EE5DE9"/>
    <w:rsid w:val="00EE6E5E"/>
    <w:rsid w:val="00EF1F39"/>
    <w:rsid w:val="00EF20C8"/>
    <w:rsid w:val="00EF371D"/>
    <w:rsid w:val="00EF55E5"/>
    <w:rsid w:val="00EF6A5A"/>
    <w:rsid w:val="00EF6BAA"/>
    <w:rsid w:val="00F02F88"/>
    <w:rsid w:val="00F039F5"/>
    <w:rsid w:val="00F03F31"/>
    <w:rsid w:val="00F04BB5"/>
    <w:rsid w:val="00F04D63"/>
    <w:rsid w:val="00F0584B"/>
    <w:rsid w:val="00F05F4B"/>
    <w:rsid w:val="00F114BF"/>
    <w:rsid w:val="00F11BE0"/>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2D2"/>
    <w:rsid w:val="00F44DBD"/>
    <w:rsid w:val="00F45D76"/>
    <w:rsid w:val="00F46DFD"/>
    <w:rsid w:val="00F512CB"/>
    <w:rsid w:val="00F5330D"/>
    <w:rsid w:val="00F53AFA"/>
    <w:rsid w:val="00F544D2"/>
    <w:rsid w:val="00F60AD8"/>
    <w:rsid w:val="00F625FF"/>
    <w:rsid w:val="00F64BA2"/>
    <w:rsid w:val="00F6519C"/>
    <w:rsid w:val="00F66D95"/>
    <w:rsid w:val="00F755C8"/>
    <w:rsid w:val="00F76059"/>
    <w:rsid w:val="00F76B0C"/>
    <w:rsid w:val="00F76C3A"/>
    <w:rsid w:val="00F82759"/>
    <w:rsid w:val="00F83D72"/>
    <w:rsid w:val="00F84975"/>
    <w:rsid w:val="00F91DF7"/>
    <w:rsid w:val="00F96AB7"/>
    <w:rsid w:val="00F96CE9"/>
    <w:rsid w:val="00F97BC2"/>
    <w:rsid w:val="00FA4994"/>
    <w:rsid w:val="00FB0F53"/>
    <w:rsid w:val="00FB2B4F"/>
    <w:rsid w:val="00FB4709"/>
    <w:rsid w:val="00FB7ABF"/>
    <w:rsid w:val="00FC0CDE"/>
    <w:rsid w:val="00FC16D6"/>
    <w:rsid w:val="00FD00C7"/>
    <w:rsid w:val="00FD06C9"/>
    <w:rsid w:val="00FD0B55"/>
    <w:rsid w:val="00FD275A"/>
    <w:rsid w:val="00FD27FA"/>
    <w:rsid w:val="00FD3D09"/>
    <w:rsid w:val="00FD3D97"/>
    <w:rsid w:val="00FD6335"/>
    <w:rsid w:val="00FE11A6"/>
    <w:rsid w:val="00FE3388"/>
    <w:rsid w:val="00FE47A4"/>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15</Pages>
  <Words>5468</Words>
  <Characters>34425</Characters>
  <Application>Microsoft Office Word</Application>
  <DocSecurity>0</DocSecurity>
  <Lines>286</Lines>
  <Paragraphs>79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39814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19</cp:revision>
  <cp:lastPrinted>2018-06-26T12:54:00Z</cp:lastPrinted>
  <dcterms:created xsi:type="dcterms:W3CDTF">2018-08-01T10:57:00Z</dcterms:created>
  <dcterms:modified xsi:type="dcterms:W3CDTF">2018-08-06T12:29:00Z</dcterms:modified>
</cp:coreProperties>
</file>